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2024年就业补助资金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新源县人力资源和社会保障局</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新源县人力资源和社会保障局</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张如义</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2025年03月25日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就业补助是落实好各项就业政策的重要举措。根据《财政部、人力资源社会保障部关于印发〈就业补助资金管理办法〉的通知》（财社〔2017〕164号）、《 新疆维吾尔自治区财政厅关于印发&lt;新疆维吾尔自治区就业资金管理暂行办法&gt;的通知》（新财社[2018]241号）等文件精神，设立就业补助专项资金，就业补助资金分为对个人和单位的补贴、公共就业服务能力建设补助等两类。对个人和单位的补贴资金是指职业培训补贴、职业技能鉴定补贴、社会保险补贴、公益性岗位补贴、就业见习补贴、求职创业补贴、就业援助金、自主创业补贴、岗位补贴等补贴支出。</w:t>
        <w:br/>
        <w:t>为贯彻落实国家、自治区促进就业再就业有关政策规定,加大对失业人员就业再就业扶持力度,充分发挥促进就业的作用,积极扶持公共就业服务、配合相关部门支持公益性就业岗位开发,扩大就业岗位,确保各项就业扶持政策的有效落实,推动新源县就业工作的开展,新源县人力资源和社会保障局实施了2024年就业补助资金项目。</w:t>
        <w:br/>
        <w:t>2.项目主要内容：</w:t>
        <w:br/>
        <w:t>项目主要内容：此次下达的转移支付补助资金，收入科目列“1100248社会保障和就业共同财政事权转移支付收入”，支出功能科目列 “20807就业补助”下相关科目，根据实际支出方向将支出功能科目明确至项级科目（可对一体化系统中自治区下达的项级科目按照实际进行调整）；政府预算支出经济分类科目请列“51301上下级政府间转移性支出”。补助资金专项用于支持职业培训补贴、职业技能鉴定补贴、社会保险补贴、公益性岗位补贴、创业补贴、就业见习补贴、求职创业补贴、就业创业服务补助、高技能人才培养补助以及经自治区政府批准的其他支出项目。</w:t>
        <w:br/>
        <w:t>项目实施情况：2024年度共支出就业补助资金1895.26万元，其中：社会保险补贴1091.45万元，职业技能培训补贴161.44万元，就业见习补贴13.24万元，公益性岗位补贴589.67万元，求职创业补贴3万元，自主创业补贴0.2万元,其他就业补助支出36.26万元。</w:t>
        <w:br/>
        <w:t>3.资金投入和使用情况</w:t>
        <w:br/>
        <w:t>（1）资金投入情况</w:t>
        <w:br/>
        <w:t>该项目年初预算数1255万元，全年预算数1895.26万元，该项目资金已全部落实到位，资金来源为中央补助资金。 </w:t>
        <w:br/>
        <w:t>（2）资金使用情况，全年预算数1895.26万元，(全年执行数1895.26万元，预算执行率为100%，主要用于：社会保险补贴，职业技能培训补贴，就业见习补贴元，公益性岗位补贴，求职创业补贴，自主创业补贴。)</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根据《关于提前下达2024年中央财政就业补助资金的通知》，完成城镇实现新增就业4200人，包括新增创业人员900人，创业带动就业2700人；全年实现农村富余劳动力转移就业7.69万人次；贯彻执行统筹城乡就业发展规划和政策，完善公共就业服务体系；组织落实就业援助支付；贯彻执行高校毕业生就业政策等，合理规范使用就业专项资金，积极落实就业政策，确保就业局势总体稳定。</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通过绩效评价，客观地评判项目的管理绩效，了解和掌握2024年就业补助资金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2.绩效评价的对象</w:t>
        <w:br/>
        <w:t>2024年就业补助资金项目。</w:t>
        <w:br/>
        <w:t>3.绩效评价的范围</w:t>
        <w:br/>
        <w:t>本次评价从项目决策（包括绩效目标、决策过程）、项目管理（包括项目资金、项目实施）、项目产出（包括项目产出数量、产出质量、产出时效和产出成本）、项目效益四个维度进行2024年就业补助资金项目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</w:t>
        <w:br/>
        <w:t>3.绩效评价方法</w:t>
        <w:br/>
        <w:t>本次项目支出绩效自评采用成本效益分析法，原因为：本项目为补助类型项目，项目支出评价内容主要方向为费用支出后可产生的效益，故使用成本效益分析法。 </w:t>
        <w:br/>
        <w:t>4.评价标准</w:t>
        <w:br/>
        <w:t>本次项目支出绩效自评采用历史标准，原因是：因本项目为常年性项目，可参照历史数据制定的评价标准，为体现绩效改进的原则，在可实现的条件下应当确定相对较高的评价标准。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2024年2月8日，开始前期准备工作：</w:t>
        <w:br/>
        <w:t>2024年2月8日，新源县人力资源和社会保障局成立2024年就业补助资金项目预算绩效自评工作评价小组（小组负责人：杨延芳，副组长：张如义，小组成员：唐鹏瑞、于浩、王爱丽、王克见、陈波）；</w:t>
        <w:br/>
        <w:t xml:space="preserve"> 2024年2月11日，评价组通过前期调研确定绩效评价对象和范围，确定了评价的目的、方法以及评价的原则；</w:t>
        <w:br/>
        <w:t xml:space="preserve"> 2024年2月14日，根据项目的实施内容和特征制定了评价指标体系及评价标准以及评价实施方案，修正并确定所需资料清单，最终确定绩效评价工作方案；</w:t>
        <w:br/>
        <w:t>（2）组织实施：</w:t>
        <w:br/>
        <w:t>2025年2月15日- 3月1日，评价工作进入实施阶段：</w:t>
        <w:br/>
        <w:t>2.1评价组收集绩效评价相关数据资料，进行现场调研、座谈；</w:t>
        <w:br/>
        <w:t>2.2与项目实施负责人沟通，了解资金的内容、操作流程、管理机制、资金使用方向等情况，分析形成初步结论。  </w:t>
        <w:br/>
        <w:t>（3）分析评价：</w:t>
        <w:br/>
        <w:t>2025年3月2日- 3月15日，评价组按照绩效评价的原则和规范，对取得的资料进行审查核实，对采集的数据进行分析，按照绩效评价指标评分表逐项进行打分、分析，汇总各方评价结果，综合分析并形成评价结论。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严格按照科学公正、统筹兼顾、激励约束、公开透明的绩效评价原则，采用成本效益分析法，坚持历史标准对本项目的立项、项绩效目标、资金投入、资金管理、组织实施、产出数量、产出质量、产出时效、产出成本、项目效益进行了综合评价。</w:t>
        <w:br/>
        <w:t>评价结论:</w:t>
        <w:br/>
        <w:t>运用绩效评价组制定的评价指标体系以及财政部《项目支出绩效评价管理办法》（财预〔2020〕10号）文件的评分标准，通过数据采集、问卷调查及访谈等方式，对本项目进行客观评价，最终评分结果：总得分为 99.4分，属于“优。其中，项目决策类指标权重为20分，得分为 20分，得分率为 100%。项目过程类指标权重为20分，得分为20分，得分率为 100%。项目产出类指标权重为40分，得分为39.4分，得分率为 98.5%。项目效益类指标权重为20分，得分为20分，得分率为100%。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①《新疆维吾尔自治区财政厅关于印发&lt;新疆维吾尔自治区就业资金管理暂行办法&gt;的通知》（新财社[2018]241号）</w:t>
        <w:br/>
        <w:t>②《关于印发&lt;新疆维吾尔自治区社会保险补贴办法&gt;的通知》（新人社规〔2020〕1号）</w:t>
        <w:br/>
        <w:t>③《关于提前下达2024年中央财政就业补助资金的通知》（伊州财社[2023]53号）</w:t>
        <w:br/>
        <w:t>本项目为补助类项目，无立项过程，依据上述3条国家政策及项目资金批复，项目资金使用依据充分且合理。</w:t>
        <w:br/>
        <w:t>（2）立项程序规范性</w:t>
        <w:br/>
        <w:t>①项目立项程序：本项目为补助类项目，无项目立项程序，提报补助发放申请等均按照时间进度要求及资金批复等相关规定进行；</w:t>
        <w:br/>
        <w:t>②审批文件、材料：本项目审批文件有：《关于提前下达2024年中央财政就业补助资金的通知》、《关于申请使用就业资金的报告》，审批文件及材料齐全；</w:t>
        <w:br/>
        <w:t>③项目事前工作：本项目已经过必要的绩效评估、集体决策、落实责任、实施方案。</w:t>
        <w:br/>
        <w:t>2.绩效目标</w:t>
        <w:br/>
        <w:t>（1）绩效目标合理性</w:t>
        <w:br/>
        <w:t>2024年就业补助资金项目设立了项目绩效目标，与新源县年初就业工作目标任务具有相关性，项目的预期产出效益和效果也均能符合正常的业绩水平，并且与预算确定的项目投资额或资金量相匹配。</w:t>
        <w:br/>
        <w:t>（2）绩效指标明确性</w:t>
        <w:br/>
        <w:t>2024年就业补助资金项目将项目绩效目标细化分解为具体的绩效指标，一级指标共4条，二级指标共7条，三级指标共12条，其中量化指标条数共11条，所有绩效指标均通过清晰、可衡量的指标值予以体现，并且做到了与项目目标任务数或计划数相对应。</w:t>
        <w:br/>
        <w:t>3.资金投入</w:t>
        <w:br/>
        <w:t>（1）预算编制科学性</w:t>
        <w:br/>
        <w:t>本项目实施内容为发放2024年就业补助，资金使用严格按照项目财务管理制度及预算批复内容进行，项目预算编制根据补助发放人数及标准进行计算，预算数经过新源县就业工作领导小组会议确定，预算内容与项目内容无偏差，预算额度测算依据充分，项目投资额与工作任务匹配性100%，不存在偏差性。</w:t>
        <w:br/>
        <w:t>（2）资金分配合理性</w:t>
        <w:br/>
        <w:t>本项目预算资金分配依据《关于提前下达2024年中央财政就业补助资金的通知》（伊州财社[2023]53号），项目资金分配额度无偏低或偏高情况，分配额度合理。项目单位为新源县人力资源和社会保障局位于新源县，区域内受2024年就业补助人数为5706人，资金分配符合地方实际情况。</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项目过程类指标包括资金管理和组织实施两方面的内容，由5个三级指标构成，权重分值为20分，实际得分20分，得分率为100%。</w:t>
        <w:br/>
        <w:t>1.资金管理</w:t>
        <w:br/>
        <w:t>（1）资金到位率</w:t>
        <w:br/>
        <w:t>实际到位资金1895.26万元，预算资金1895.26万元，资金到位率100%。</w:t>
        <w:br/>
        <w:t>（2）预算执行率</w:t>
        <w:br/>
        <w:t>年初预算数1255万元，全年预算数1895.26万元，全年执行数1895.26万元，预算执行率为100%。</w:t>
        <w:br/>
        <w:t>（3）资金使用合规性</w:t>
        <w:br/>
        <w:t>1.资金使用符合、财务管理制度以及有关专项资金管理办法的规定；</w:t>
        <w:br/>
        <w:t>2.资金的拨付严格按照新源县人力资源和社会保障局就业补助资金拨付审批程序进行：由新源县人社局就业办审核公示后，就业补助资金拨付材料提交到主管领导，经审批后提交到财政部门复核。项目资金拨付手续齐全，资金拨付材料：就业资金申请报告、就业资金审批表、人员花名册等。</w:t>
        <w:br/>
        <w:t>3. 本项目资金规定的用途为：发放5706人的2024年就业补助，符合项目预算批复规定的用途。</w:t>
        <w:br/>
        <w:t>4.项目资金截至2024年12月31日已拨付至100%，过程不存在截留、挤占、挪用、虚列支出等情况。</w:t>
        <w:br/>
        <w:t>2.组织实施</w:t>
        <w:br/>
        <w:t>（1）管理制度健全性</w:t>
        <w:br/>
        <w:t>本项目已制定《新源县人力资源和社会保障局就业资金使用监管暂行办法》、《新源县人力资源和社会保障局就业资金拨付管理制度》，管理制度健全；本项目财务及业务管理制度符合《中华人民共和国政府采购法》、《中华人民共和国会计法》等相关法律法规，财务和业务管理制度已经过主要领导审批通过，确保了各项制度的合法合规性及完整性。</w:t>
        <w:br/>
        <w:t>（2）制度执行有效性</w:t>
        <w:br/>
        <w:t>1.项目的审批、实施过程均遵守相关法律法规和相关管理规定。</w:t>
        <w:br/>
        <w:t>2.本项目无调整情况。</w:t>
        <w:br/>
        <w:t>3. 项目预算批复、资金拨付批复等资料齐全并已及时归档。</w:t>
        <w:br/>
        <w:t>4. 项目实施的人员条件、信息支撑等均已落实到位。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我单位2024年就业补助资金项目截止到2024年12月20日，已完成发放社会保险补贴1091.45万元，职业技能培训补贴161.44万元，就业见习补贴13.24万元，公益性岗位补贴589.67万元，求职创业补贴3万元，自主创业补贴0.2万元，其他就业补助支出36.26万元。</w:t>
        <w:br/>
        <w:t>①数量指标：</w:t>
        <w:br/>
        <w:t>指标1：享受公益性岗位补贴人员数量，指标值：&gt;=197人，实际完成值361人 ，指标完成率183.24%，指标偏差率-83.24%；偏差原因：原因是发放部分2023年公益性岗位补贴，部分享受补贴人员为2023年在岗人员，2024年已离岗。</w:t>
        <w:br/>
        <w:t>指标2：享受社会保险补贴人员数量，指标值：&gt;=2018人次，实际完成值1536人次，指标完成率97 %，指标偏差率-3%；偏差原因：因就业资金是按年度拨付，年度就业资金已用完，故2024年第四季度企业社保补贴、灵活就业社保补贴、自主创业社保补贴未拨付。</w:t>
        <w:br/>
        <w:t>指标3：享受就业见习补贴人员数量，指标值：&gt;=25人，实际完成值34人，指标完成率136 %，指标偏差率36%；偏差原因：本项工作完成情况较好，已按超额完成本年计划，按序时进度正常开展本条指标所涉及的工作。</w:t>
        <w:br/>
        <w:t>②质量指标：</w:t>
        <w:br/>
        <w:t>指标1：补贴发放准确率，指标值：&gt;=90%，实际完成值100%  ，指标完成率100 %，指标偏差率0%。</w:t>
        <w:br/>
        <w:t>③时效指标：</w:t>
        <w:br/>
        <w:t>指标1：资金在规定时间内下达率，指标值：&gt;=90% ，实际完成值100%，指标完成率100 %，指标偏差率0%。</w:t>
        <w:br/>
        <w:t>④成本指标：</w:t>
        <w:br/>
        <w:t>指标1：公益性岗位补贴人均标准，指标值：&lt;=1540元/人/月 ，实际完成值1540元/人/月，指标完成率100 %，指标偏差率0%；</w:t>
        <w:br/>
        <w:t>指标2：社会保险补贴人均标准，指标值：&lt;=915元/人/月 ，实际完成值915元/人/月，指标完成率100 %，指标偏差率0%；</w:t>
        <w:br/>
        <w:t>指标3：就业见习补贴人均标准，指标值：&lt;=1540元/人/月 ，实际完成值1540元/人/月，指标完成率100 %，指标偏差率0%；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（四）项目效益情况</w:t>
        <w:br/>
        <w:t>我单位2024年就业补助资金项目截止到2024年12月31日，已完成全年实现农村富余劳动力转移就业9.86万人次，项目的实施保障新源县就业局势总体稳定。具体效益指标及满意度指标完成情况如下：</w:t>
        <w:br/>
        <w:t>1.实施效益</w:t>
        <w:br/>
        <w:t>①经济效益指标：</w:t>
        <w:br/>
        <w:t>指标1：全年实现农村富余劳动力转移就业人次，指标值：&gt;=8.84万人次 ，实际完成值9.86万人次，指标完成率111.54%，指标偏差率-11.54%。偏差原因：原因是一产整体收入不理想，农村劳动力外出就业意愿强烈，所以超额完成任务目标。</w:t>
        <w:br/>
        <w:t>②社会效益指标：</w:t>
        <w:br/>
        <w:t>指标1：促进我县就业形势稳定，指标值有效促进，实际完成值有效促，指标完成率100%，指标偏差率0%。</w:t>
        <w:br/>
        <w:t>（四）项目效益情况</w:t>
        <w:br/>
        <w:t>我单位2024年就业补助资金项目截止到2024年12月31日，已完成全年实现农村富余劳动力转移就业9.86万人次，项目的实施保障新源县就业局势总体稳定。具体效益指标及满意度指标完成情况如下：</w:t>
        <w:br/>
        <w:t>1.实施效益</w:t>
        <w:br/>
        <w:t>①经济效益指标：</w:t>
        <w:br/>
        <w:t>指标1：全年实现农村富余劳动力转移就业人次，指标值：&gt;=8.84万人次 ，实际完成值9.86万人次，指标完成率111.54%，指标偏差率11.54%。偏差原因：原因是一产整体收入不理想，农村劳动力外出就业意愿强烈，所以超额完成任务目标。</w:t>
        <w:br/>
        <w:t>②社会效益指标：</w:t>
        <w:br/>
        <w:t>指标1：促进我县就业形势稳定，指标值有效促进，实际完成值有效促，指标完成率100%，指标偏差率0%。</w:t>
        <w:br/>
        <w:t>2.满意度</w:t>
        <w:br/>
        <w:t>受助对象满意度，指标值：&gt;=95% ，实际完成值100%，指标完成率100%，指标偏差率0%。</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（1）是领导高度重视。专项资金预算下拨后，主要领导和分管领导高度重视，落实责任分工，确保项目顺利进行。</w:t>
        <w:br/>
        <w:t>（2）是管理愈加规范。制定了专项资金管理工作制度，明确了资金付款流程，统一了资金申请手续，做到了层层审核、层层负责、层层把关，保证资金的使用安全。</w:t>
        <w:br/>
        <w:t>（3）进一步加强项目管理和协调服务，全面落实补助支出进度及强化资金支出效果。推行月报支付，进一步加强项目资金支出的监管力度。每月定期督查项目支出进度、资金来源和使用等推进情况，实行动态监管。进一步加强项目协调推动机制，协调帮助解决项目推进中的困难和问题。</w:t>
        <w:br/>
        <w:t>（4）聚焦企业所“需”，坚持保用工与促就业两手抓，精准发力，持续稳固就业“基本盘”。城镇就业进一步扩大，全县通过公益性岗位托底安置、单位吸纳就业、灵活就业、招聘职介等形式，累计实现城镇新增就业4086人。创业带动就业成效明显，新增创业1393人，创业带动就业3567人，创业担保贷款40笔。始终坚持把促进就业创业作为保障和改善民生工作的头等大事来抓，把就业创业作为经济社会发展的优先目标来落实，全力实施就业惠民工程。</w:t>
        <w:br/>
        <w:t>（二）存在的问题及原因分析</w:t>
        <w:br/>
        <w:t>（1）绩效目标制定不合理。在绩效管理过程中，制定目标是重要的环节。绩效目标设定时量化指标预期指标值设置过大或较小，后续绩效监控或绩效评价在实际实施绩效监控和绩效评价时较为困难。</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六.有关建议</w:t>
        <w:br/>
        <w:t>（1）开展进度的跟踪，确保项目绩效目标的完成。规范程序，严格把关。进一步完善项目申报、审核、公示、审批等程序，严格审核切实做好项目信息公开，公开内容要及时、完整、真实，确保项目公平、公开、公正。</w:t>
        <w:br/>
        <w:t>（2）加强预算绩效管理，科学规范使用资金。牢固树立预算绩效理念，实现预算管理理念，实现预算管理的转变，即从“重分配”到“重管理”，从“重分配”到“重效益”，使绩效理念融入到预算管理各个环节，实现预算编制、预算执行、绩效监督、绩效评价的有机统一。</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