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城乡义务教育补助项目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新源县教育局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新源县教育局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冯栋梁</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教育是立国之本，民族兴旺的标记，关乎一个国家的未来。 </w:t>
        <w:br/>
        <w:t>重视教育就是重视未来，重视教育才能赢得未来。教育强则综合国力强，要想使国家人才济济，各项事业繁荣、蒸蒸日上的发展，就必须建设好教育事业。习近平总书记在《党的二十大报告》指出：国运兴衰，系于教育；教育振兴，全民有责。在党和国家的工作全局中，必须始终坚持把教育摆在优先发展的位置，实现全面建设小康社会的目标，已成为我国重要战略机遇期发展的一个重要战略选择。</w:t>
        <w:br/>
        <w:t>新疆的教育事业的发展一直是推动当地经济发展，实现民族团结及社会稳定的关键。长期以来党和国家的亲切关怀和大力支持，是新疆教育改革与发展的重要保障。而作为祖国的西部边陲的新疆，教育事业的发展一直是推动当地经济发展，实现民族团结及社会稳定的关键。因此，长期以来党和国家的亲切关怀和大力支持，是新疆教育改革与发展的重要保障。根据中央对新疆教育工作作出的部署，自治区第八次党代会以来，自治区党委、政府把教育放在优先发展战略地位，举全疆之力推进教育发展，着力破解制约教育发展的根本性、长远性、基础性问题，新疆教育事业发展进入改革开放以来最好最快的时期。</w:t>
        <w:br/>
        <w:t>为了加快推进义务教育建设步伐，促进新源县教育跨越式发展，提升教育服务经济社会能力的重要保证。在此背景下提出本项目建设，本工程建设符合国家政策，符合新源县远期建设规划和政策，项目的建设是非常必要的。</w:t>
        <w:br/>
        <w:t>城乡义务教育补助项目对全县义务教育阶段学校进行公用经费、城乡义务教育家庭经济困难生活补助、五中综合楼建设项目、特岗工资进行测算及支付，教育局资助核算中心、发展规划中心对全县各级各类学校资金使用进行监督、检查、管理、指导，确保惠民资金使用合理合规，保证资金及时足额到位。</w:t>
        <w:br/>
        <w:t>2.项目主要内容：</w:t>
        <w:br/>
        <w:t>项目主要内容：义务教育公用经费主要用于保障学校的正常运转，开支范围包括：教学业务与管理，教师培训，实验及文体活动，水电，取暖，交通差费，邮电费，仪器设备及图书材料费，房屋建筑物及仪器设备的日常维修维护等。城乡义务教育家庭经济困难生活补助包括家庭经济困难寄宿生生活补助和家庭经济困难非寄宿生生活补助。校舍安全项目主要用于新建3200平方米综合楼及配套设施。</w:t>
        <w:br/>
        <w:t>项目实施情况：预算资金8465.93万元，实际到位资金8350.63万元，实际支出8350.63万元。其中公用经费5272.12万元，特岗工资400万元，家庭经济困难生活补助1876.51万元，校舍安全保障项目802万元，并于2024年5月11日完成招标，5月31日开工，9月29日完工交付使用。</w:t>
        <w:br/>
        <w:t>3.资金投入和使用情况</w:t>
        <w:br/>
        <w:t>（1）资金投入情况</w:t>
        <w:br/>
        <w:t>该项目年初预算数8267.82万元，全年预算数8465.93万元，该项目资金已全部落实到位，资金来源为财政拨款。</w:t>
        <w:br/>
        <w:t>（2）资金使用情况</w:t>
        <w:br/>
        <w:t>该项目年初预算数8267.82万元，全年预算数8465.93万元，全年执行数8350.63万元，预算执行率为98.64%，主要用于：保障学校的正常运转，开支范围包括：教学业务与管理，教师培训，实验及文体活动，水电，取暖，交通差费，邮电费，仪器设备及图书材料费，房屋建筑物及仪器设备的日常维修维护等。城乡义务教育家庭经济困难生活补助包括家庭经济困难寄宿生生活补助和家庭经济困难非寄宿生生活补助。校舍安全项目主要用于新建3200平方米综合楼及配套设施。</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新财规〔2023〕52号、伊州财教〔2023〕76号、伊州财教〔2023〕79号文件要求，落实“城乡统一、重在农村”的城乡义务教育保障机制，公用经费补助标准不低于国家标准；按照小学人均每年720元，初中人均每年940元，小学寄宿生1250元/生/年,非寄宿生625元/生/年；初中寄宿生1500元/生/年,非寄宿生750元/生/年，随班就读学生标6000元/生/年标准测算，落实义务教育学校城乡义务教育生均公用经费，保障各学校教育教学活动和其他日常活动正常运转，中央财政对特岗教师按5770元/人/月给予工资性补助，补助资金按规定据实结算。农村义务教育学校校舍安全保障经费802万元，为第五中学建设一栋教学楼，解决大班额问题，支持公办学校维修改造、抗震加固、改扩建校舍建设。</w:t>
        <w:br/>
        <w:t>2.阶段性目标</w:t>
        <w:br/>
        <w:t>义务教育公用经费财政按季度拨付，于2024年12月已完成支付；家庭经济困难生活补助及特岗工资按月支付，校舍安全保障项目6月完成基础施工，7月完成主体框架施工，8月完成砌筑抹灰，9月完成装饰装修，已完成支付并投入使用。</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单位、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城乡义务教育补助项目及其预算执行情况。该项目由新源县教育局负责实施，旨在保障各学校正常运转、减轻家长负担、解决第五中学大班额情况严重、功能室紧缺的问题。项目预算涵盖从2025年1月至2025年12月31日的全部资金投入与支出，涉及资金总额为8350.63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项目支出绩效自评采用因素分析法，原因是：教育局资助核算中心、发展规划中心通过对资金进行追踪管理，落实资金使用情况，对资金测算、拨付、支付等各方面进行仔细检查与督导指导，综合分析资金的使用及产生的效益，确保资金达到预期绩效总目标。</w:t>
        <w:br/>
        <w:t>4.评价标准</w:t>
        <w:br/>
        <w:t>绩效评价标准通常包括计划标准、行业标准、历史标准等，用于对绩效指标完成情况进行比较、分析、评价。本次评价主要采用了历史标准、行业标准。原因是此项目包括公用经费补助标准不低于国家标准；按照小学人均每年720元，初中人均每年940元，小学寄宿生1250元/生/年,非寄宿生625元/生/年；初中寄宿生1500元/生/年,非寄宿生750元/生/年，随班就读学生标6000元/生/年标准测算，落实义务教育学校城乡义务教育生均公用经费，保障各学校教育教学活动和其他日常活动正常运转，中央财政对特岗教师按5770元/人/月给予工资性补助，补助资金按规定据实结算。农村义务教育学校校舍安全保障经费802万元，为第五中学建设一栋教学楼，解决大班额问题，支持公办学校维修改造、抗震加固、改扩建校舍建设。</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资助、财务人员、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城乡义务教育补助项目在资金支付进度及项目进度等方面表现出色，达到了预期的标准与要求。同时，项目也在各学校取得了显著的成效，如减轻学生家庭经济压力、保障学校正常运转、改善学校环境、提升教育高质量发展等。</w:t>
        <w:br/>
        <w:t>在项目管理方面，新源县教育局及各学校通过有效的规划、组织与协调，项目得以顺利实施，并在预算与时间上保持了良好的控制。</w:t>
        <w:br/>
        <w:t>从项目效益的角度来看，本项目不仅实现了预期的社会效益方面产生了积极的影响。具体而言，教学质量及办学条件[等方面的提升，为项目的利益相关者带来了实实在在的利益。</w:t>
        <w:br/>
        <w:t>综上所述，城乡义务教育补助项目在绩效评价中表现出色，达到了项目的预期目标，并在多个方面取得了显著的成效。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99.85分，属于“优”。其中，项目决策类指标权重为20分，得分为 20分，得分率为 100%。项目过程类指标权重为20分，得分为19.94分，得分率为99.7%。项目产出类指标权重为40分，得分为39.91分，得分率为 99.78%。项目效益类指标权重为20分，得分为20分，得分率为100%。具体打分情况详见：附件1综合评分表。</w:t>
        <w:br/>
        <w:t>表1综合评分表</w:t>
        <w:br/>
        <w:t>一级指标	权重分	得分</w:t>
        <w:br/>
        <w:t>项目决策	20	20</w:t>
        <w:br/>
        <w:t>项目过程	20	19.94</w:t>
        <w:br/>
        <w:t>项目产出	40	39.91</w:t>
        <w:br/>
        <w:t>项目效益	20	20</w:t>
        <w:br/>
        <w:t>合计	100	99.85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项目过程类指标包括资金管理和组织实施两方面的内容，由5个三级指标构成，权重分值为20分，实际得分19.94分，得分率为99.7%。</w:t>
        <w:br/>
        <w:t>1.资金管理</w:t>
        <w:br/>
        <w:t>（1）资金到位率</w:t>
        <w:br/>
        <w:t>本项目总投资8350.63万元，财政资金及时足额到位，到位率100%，预算资金按计划进度执行。</w:t>
        <w:br/>
        <w:t>（2）预算执行率</w:t>
        <w:br/>
        <w:t>预算编制较为详细，项目资金支出总体能够按照预算执行，预算资金支出8350.63万元，预算执行率为98.64%。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项目产出类指标包括产出数量、产出质量、产出时效、产出成本四方面的内容，由22个三级指标构成，权重分为40分，实际得分39.91分，得分率为99.78%。具体产出指标完成情况如下：</w:t>
        <w:br/>
        <w:t>①数量指标：</w:t>
        <w:br/>
        <w:t>指标1：小学享受补助人数，指标值：&gt;=28416人，实际完成值：28416人，指标完成率100 %,偏差0%。</w:t>
        <w:br/>
        <w:t>指标2：初中享受补助人数 ，指标值：&gt;=15340人 ，实际完成值：15340人，指标完成率100%,偏差0%。</w:t>
        <w:br/>
        <w:t>指标3：新建教学楼，指标值：1栋，实际完成值：1栋，指标完成率100%,偏差0%。</w:t>
        <w:br/>
        <w:t>指标4：小学寄宿生补助人数，指标值：&gt;=1129人，实际完成值：1129人，指标完成率100%,偏差0%。</w:t>
        <w:br/>
        <w:t>指标5：初中生寄宿生补助人数，指标值：&gt;=3200人，实际完成值：6190人，指标完成率193.44%,偏差93.44，%差异原因是寄宿补助人数比例增加。</w:t>
        <w:br/>
        <w:t>指标6：特岗教师人数，指标值：&gt;=289人，实际完成值： 289人，指标完成率100%,偏差0%。</w:t>
        <w:br/>
        <w:t>指标7：小学非寄宿生人数 ，指标值：&gt;=6145人，实际完成值：5803人，指标完成率94.43%,偏差5.57%，偏差原因：学生人数减少。</w:t>
        <w:br/>
        <w:t>指标8：初中非寄宿生生活补助，指标值：&gt;=2624人，实际完成值：2564人，指标完成率97.71%，偏差原因：学生人数减少。</w:t>
        <w:br/>
        <w:t></w:t>
        <w:br/>
        <w:t>指标9：随班就读人数，指标值：&gt;=234人，实际完成值：234人，指标完成率100%,偏差0%。</w:t>
        <w:br/>
        <w:t>②质量指标：</w:t>
        <w:br/>
        <w:t>指标1：资金支付正确率 ，指标值：=100%，实际完成值：100%，指标完成率100%,偏差0%。</w:t>
        <w:br/>
        <w:t>③时效指标：</w:t>
        <w:br/>
        <w:t>指标1：资金支付及时率 ，指标值：=100%，实际完成值：100%，指标完成率100%,偏差0%。</w:t>
        <w:br/>
        <w:t>④成本指标：</w:t>
        <w:br/>
        <w:t>指标1：小学补助公用经费标准 ，指标值：&lt;=720元/生/年，实际完成值：720元/生/年，指标完成率100%,偏差0%。</w:t>
        <w:br/>
        <w:t>指标2：初中补助公用经费标准 ，指标值：&lt;=940元/生/年，实际完成值：940元/生/年，指标完成率100%,偏差0%。</w:t>
        <w:br/>
        <w:t>指标3：家庭经济困难寄宿生小学生活补助标准 ，指标值：&lt;=1250元/生/年，实际完成值：1250元/生/年，指标完成率100%,偏差0%。</w:t>
        <w:br/>
        <w:t>指标4：家庭经济困难寄宿生初中生活补助标准 ，指标值：&lt;=1500元/生/年，实际完成值：1500元/生/年，指标完成率100%,偏差0%。</w:t>
        <w:br/>
        <w:t>指标5：家庭经济困难非寄宿生小学生活补助标准 ，指标值：&lt;=625元/生/年，实际完成值：625元/生/年，指标完成率100%,偏差0%。</w:t>
        <w:br/>
        <w:t>指标6：家庭经济困难非寄宿生初中生活补助标准 ，指标值：&lt;=750元/生/年，实际完成值：750元/生/年，指标完成率100%,偏差0%。</w:t>
        <w:br/>
        <w:t>指标7：谁班就读公用经费 ，指标值：&lt;=6000元/生/年，实际完成值：6000元/生/年，指标完成率100%,偏差0%。</w:t>
        <w:br/>
        <w:t>指标8：特岗工资标准 ，指标值：&lt;=5770元/人/月，实际完成值：5770元/人/月，指标完成率100%,偏差0%。</w:t>
        <w:br/>
        <w:t>指标9：新建教学楼成本 ，指标值：&lt;=802万元，实际完成值：802万元，指标完成率100%,偏差0%。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指标1：促进教育事业高质量发展 ，指标值：有效促进，实际完成值：有效促进，指标完成率100%,偏差0%。</w:t>
        <w:br/>
        <w:t>2.满意度</w:t>
        <w:br/>
        <w:t>指标2：学校满意度 ，指标值：=100%，实际完成值：100%，指标完成率100%,偏差0%。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2.存在的主要问题为部分学校由于学生数较少公用经费不足以支付本校的费用，而且2024年开始取暖费电采暖标准提高，学校支付困难，后期将针对存在的问题与财政部门进行商讨，解决问题。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