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高中教育经费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新源县第三中学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新源县第三中学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李加强</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根据新源县第三中学2024年工作计划,严格执行预算，完整准确编制学校决算报告和财务报告，依法使用教育经费，努力节约开支，建立健全财务制度，全面实施绩效管理，提高资金使用效率</w:t>
        <w:br/>
        <w:t>2.项目主要内容：</w:t>
        <w:br/>
        <w:t>项目主要内容：按规定（开支范围和标准）使用高中教育经费，保证学校正常运转，保证教学活动和后勤服务等方面的开支。资金管理实行党组织领导下的校长负责制。副书记在学校党组织领导下，依法依规管理财务工作，对财务资料的真实性，完整性负责。</w:t>
        <w:br/>
        <w:t>测算依据：新源县第三中学2024年工作计划，加强经济核算，全面实施绩效管理，提高资金使用效率。加强对学校经济活动的财务控制和监督，防范财务风险。</w:t>
        <w:br/>
        <w:t>项目实施情况：该项目在实施过程中，严格按照相关政策和制度执行，合理使用高中教育经费，在教学资源建设、教师培训与发展、校园设施维修与改善、学生活动开展等学校的日常教学、办公、设备维护维修各方面提供了坚实的资金保证，为学校的发展和学生的成长提供了更好的保障。</w:t>
        <w:br/>
        <w:t>3.资金投入和使用情况</w:t>
        <w:br/>
        <w:t>（1）资金投入情况</w:t>
        <w:br/>
        <w:t>该项目年初预算数384.44万元，全年预算数384.43万元，该项目资金已全部落实到位，资金来源为其他资金。</w:t>
        <w:br/>
        <w:t>（2）资金使用情况</w:t>
        <w:br/>
        <w:t>该项目年初预算数384.44万元，全年预算数384.43万元，全年执行数384.43万元，预算执行率为100%，主要用于：保障学校正常运转，完成教育教学活动和其他日常工作任务等方面支出，如水电费、办公费、培训费、办公设备购置费等。</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坚持以习近平新时代中国特色社会主义思想为指导，深入学习贯彻党的二十大精神，坚决落实县委、教育局党委决策部署和安排，充分发挥教育经费保障教育发展、推动教育改革、推进教育公平、提高教育质量的政策引领作用，进一步优化结构、深化改革、强化监管，花好每一份钱，完善城乡义务教育经费保障机制，保障学校正常运转，保证学校校舍安全。 </w:t>
        <w:br/>
        <w:t>目标1：保障学校正常运行，保证高中教育教学活动正常开展，逐步提高教学水平；目标2：保障教职工的相关待遇，稳定教师队伍；目标3：按照教育课程计划，开齐课程，开足课时，认真实施中小学的教育教学管理，全面推进素质教育，全面提高教育教学质量；目标4：负责本校财务工作，改善办学条件等工作。</w:t>
        <w:br/>
        <w:t>2.阶段性目标</w:t>
        <w:br/>
        <w:t>2024年上半年，我校阅读区文化、走廊文化、橱窗文化、科室文化、班级文化建设日益完善，现代化校园、绿化校园，美化校园，文化校园的建设目标已经初步实现。举行2023届毕业生成人礼、百日誓师大会、民族团结文艺汇演、传统文化展示活动、演讲比赛、红歌大赛，开展“青蓝工程”师徒结对，召开青年教师专题座谈会，举办教师“两笔字”比赛、新入职教师同课异构、青年教师汇报课等活动。下半年新增名师工作室主持人3人，教学能手1人，组织骨干教师示范课20场，有效的带动了学校教科研迈上新台阶。冬至包饺子活动、运动会、寻宝大赛等活动，让学生在活动中受教育。德育处加大了班主任的培训力度，丰富了副班主任的选拔途径。投入38万元购置食堂设备、修缮学生食堂、宿舍、暖气维修等改善学生学习生活环境，有效改善我校办学条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高中教育经费及其预算执行情况。该项目由新源县第三中学各部门负责实施，旨在保障学校正常运转，完成教育教学活动和其他日常工作任务。项目预算涵盖从2024年1月1日至2024年12月24日的全部资金投入与支出，涉及资金总额为384.43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（一）比较法。是指将实施情况与绩效目标、历史情况、不同部门和地区同类支出情况进行比较的方法。 </w:t>
        <w:br/>
        <w:t>（二）因素分析法。是指综合分析影响绩效目标实现、实施效果的内外部因素的方法。</w:t>
        <w:br/>
        <w:t>（三）最低成本法。是指在绩效目标确定的前提下，成本最小者为优的方法。</w:t>
        <w:br/>
        <w:t>（四）公众评判法。是指通过专家评估、公众问卷及抽样调查等方式进行评判的方法。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高中教育经费在教师培训与发展、学生综合素质提升等方面表现出色，达到了预期的标准与要求。同时，项目也在校园文化建设方面取得了显著的成效，如阅读区文化、走廊文化、橱窗文化、科室文化、班级文化建设日益完善，现代化校园、绿化校园，美化校园，文化校园的建设目标已经初步实现等。</w:t>
        <w:br/>
        <w:t>在项目管理方面，新源县第三中学通过有效的规划、组织与协调，项目得以顺利实施，并在预算与时间上保持了良好的控制。</w:t>
        <w:br/>
        <w:t>从项目效益的角度来看，本项目实现了预期的社会效益，对我校品牌推广方面产生了积极的影响。具体而言，毕业生成人礼、百日誓师大会、“青蓝工程”师徒结对等活动方面的提升，为项目的利益相关者带来了实实在在的利益。</w:t>
        <w:br/>
        <w:t>综上所述，高中教育经费项目在绩效评价中表现出色，达到了项目的预期目标，并在多个方面取得了显著的成效。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94.7分，属于“优”。其中，项目决策类指标权重为20分，得分为 20分，得分率为 100%。项目过程类指标权重为20分，得分为20分，得分率为 100%。项目产出类指标权重为40分，得分为34.7分，得分率为 86.75%。项目效益类指标权重为20分，得分为20分，得分率为100%。具体打分情况详见：附件1综合评分表。</w:t>
        <w:br/>
        <w:t>表1综合评分表</w:t>
        <w:br/>
        <w:t>一级指标	权重分	得分</w:t>
        <w:br/>
        <w:t>项目决策	20	20</w:t>
        <w:br/>
        <w:t>项目过程	20	20</w:t>
        <w:br/>
        <w:t>项目产出	40	34.7</w:t>
        <w:br/>
        <w:t>项目效益	20	20</w:t>
        <w:br/>
        <w:t>合计	100	94.7</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</w:t>
        <w:br/>
        <w:t>1.资金管理</w:t>
        <w:br/>
        <w:t>（1）资金到位率</w:t>
        <w:br/>
        <w:t>本项目总投资384.43万元，财政资金及时足额到位，到位率100%，预算资金按计划进度执行。</w:t>
        <w:br/>
        <w:t>（2）预算执行率</w:t>
        <w:br/>
        <w:t>预算编制较为详细，项目资金支出总体能够按照预算执行，预算资金支出384.43万元，预算执行率为100%。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项目产出类指标包括产出数量、产出质量、产出时效、产出成本四方面的内容，由7个三级指标构成，权重分为40分，实际得分34.7分，得分率为86.75%。具体产出指标完成情况如下：</w:t>
        <w:br/>
        <w:t>①数量指标：</w:t>
        <w:br/>
        <w:t>指标1：学生人数，指标值：&gt;=2200人，实际完成值：＝2245人，指标完成率102%，偏差2%，偏差原因：秋季新生按教育局核定人数入学。</w:t>
        <w:br/>
        <w:t>指标2：教师参加培训人数，指标值：&lt;=172人，实际完成值：＝172人，指标完成率100%，偏差0%。</w:t>
        <w:br/>
        <w:t>②质量指标：</w:t>
        <w:br/>
        <w:t>指标1：学生升学率，指标值：&gt;=80%，实际完成值：＝85.56%，指标完成率107%，偏差7%，偏差原因：教学水平提升，高考升学率提高。</w:t>
        <w:br/>
        <w:t>指标2：培训考核通过率，指标值：=100%，实际完成值：＝100%，指标完成率100%，偏差0%。</w:t>
        <w:br/>
        <w:t>③时效指标：</w:t>
        <w:br/>
        <w:t>指标1：公用经费支付及时性，指标值：&gt;=85%，实际完成值：＝85%，指标完成率100%，偏差0%。</w:t>
        <w:br/>
        <w:t>④成本指标：</w:t>
        <w:br/>
        <w:t>指标1：教师培训费标准，指标值：&lt;=7000元，实际完成值：＝1645元，指标完成率24%，偏差76%，偏差原因：疆内培训多，疆外培训较少，教师培训成本降低。</w:t>
        <w:br/>
        <w:t>指标2：生均公用经费，指标值：&lt;=1000元，实际完成值：＝900元，指标完成率90%，偏差10%，偏差原因：学生公用经费标准为学费600元/生，住宿费300元/生。</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项目效益类指标包括项目实施效益和满意度两方面的内容，由3个三级指标构成，权重分为30分，实际得分30分，得分率为100%。具体效益指标及满意度指标完成情况如下：</w:t>
        <w:br/>
        <w:t>1.实施效益</w:t>
        <w:br/>
        <w:t>①社会效益指标：</w:t>
        <w:br/>
        <w:t>指标1：提高教学水平，指标值：有效提升，实际完成值：显著提升，指标完成率100%，偏差0%。</w:t>
        <w:br/>
        <w:t>2.满意度</w:t>
        <w:br/>
        <w:t>指标1：学生满意度，指标值：&gt;=95%，实际完成值：＝95%，指标完成率100%，偏差0%。</w:t>
        <w:br/>
        <w:t>指标：教师满意度，指标值：&gt;=96%，实际完成值：＝96%，指标完成率100%，偏差0%。</w:t>
        <w:br/>
        <w:t/>
        <w:br/>
        <w:t/>
        <w:br/>
        <w:t>（五）预算执行进度与绩效指标总体完成率偏差</w:t>
        <w:br/>
        <w:t>高中教育经费项目年初预算384.44万元，全年预算384.44万元，实际支出384.43万元，预算执行率为100%，项目绩效指标总体完成率为92.3%.。偏差率为7.7%。偏差原因及改进措施：偏差原因是在编制经费预算时可能对学校实际需求预估不足，对突发的维修费超出了预算，在预算执行过程中未能对经费使用情况进行跟踪分析，使得预算执行偏离原定计划，影响绩效指标完成。改进措施：深入了解学校教学后勤等方面的工作实际需求，制定科学合理的预算，一切从实际需要出发，合理分配资金，定期开展执行分析会议，共同分析预算执行过程中存在的问题，并提出解决问题。</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