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新源县阿热勒托别镇中学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新源县阿热勒托别镇中学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郭秀云</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该项目年初预算数198.22万元，全年预算数198.22万元，该项目资金已全部落实到位，资金来源为其他资金。</w:t>
        <w:br/>
        <w:t>（2）资金使用情况</w:t>
        <w:br/>
        <w:t>该项目年初预算数198.22万元，全年预算数198.22万元，，全年执行数198.22万元，预算执行率为100%，主要用于：总收入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目标 1:及时发放214名教职工课后托管费，保障教职工利益，提高教职工满意度。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及时发放214名教职工课后托管费，充分调动教师参与课后服务工作的积极性，保障教职工利益，助力课后服务工作高效，提高课后服务质量和水平，提高教职工满意度，推动学校课后服务工作可持续发展。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合理使用课后托管费，保障学校教育教学工作的正常运行,及时发放214名教职工课后托管费，保障教职工利益，提高教职工满意度。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中学负责实施，旨在在学期内为学生提供安全、有序、丰富多彩的课后服务，减轻家长接送负担，提升家长对学校服务的满意度。项目预算涵盖从从2024年1月1日至2024年12月31日的全部资金投入与支出，涉及资金总额为198.22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三、综合评价情况及评价结论（附相关评分表）</w:t>
        <w:b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100分，属于“优”。其中，项目决策类指标权重为20分，得分为20分，得分率为100%。项目过程类指标权重为20分，得分为20分，得分率为 100%。项目产出类指标权重为40分，得分为40分，得分率为100%。项目效益类指标权重为20分，得分为20分，得分率为100%。具体打分情况详见：附件1综合评分表。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本项目总投资198.22万元，财政资金及时足额到位，到位率100%，预算资金按计划进度执行。</w:t>
        <w:br/>
        <w:t>（2）预算执行率</w:t>
        <w:br/>
        <w:t>预算编制较为详细，项目资金支出总体能够按照预算执行，预算资金支出198.22万元，预算执行率为100%。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项目产出类指标包括产出数量、产出质量、产出时效、产出成本四方面的内容，由4个三级指标构成，权重分为40分，实际得分40分，得分率为100%。具体产出指标完成情况如下：</w:t>
        <w:br/>
        <w:t>①数量指标：</w:t>
        <w:br/>
        <w:t>指标1：托管费发放人数，指标值：≧214人，实际完成值：214人，指标完成率100%，偏差0%，偏差原因：年初计划时参与托管服务的教师含有音体美等科目的教师，安排课程时这部分教师未参与托管服务，造成教师人数减少。</w:t>
        <w:br/>
        <w:t>指标2：资金发放次数，指标值：≧2次，实际完成值：2次：指标完成率100%，偏差0%，偏差原因：按质按量完成。</w:t>
        <w:br/>
        <w:t>②质量指标：</w:t>
        <w:br/>
        <w:t>指标1：课后托管服务资金发放准确率，指标值：≧90%，实际完成值：100%，指标完成率111.11%，偏差11.11%，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指标1：劳务费发放比例，指标值：≦95%，实际完成值：10%，指标完成率96.84%，偏差3.16%，偏差原因：2024年托管服务费支付时本年12月与2025年1月托管服务费在2025年度支付，造成偏差。</w:t>
        <w:br/>
        <w:t>指标2：办公费支付比例，指标值：≦5%，实际完成值：8.15%，指标完成率0%，偏差100%，偏差原因：义务教育经费项目中，除了学生课后服务托管费支付含有上年办公费比例部分未支付资金，导致本年度办公费支付比例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105.26%，偏差5.26%，偏差原因：优化服务质量，丰富课程内容，依据学生兴趣和需求，增设了特色托管课程，提高了学生满意度。（五）预算执行进度与绩效指标总体完成率偏差</w:t>
        <w:br/>
        <w:t>义务教育经费项目年初预算198.22万元，全年预算198.22万元，实际支出181.26万元，预算执行率为91.44%，项目绩效指标总体完成率为91.44%，总体偏差率为8.56%。</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主要经验及做法、存在的问题及原因分析</w:t>
        <w:b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有关建议</w:t>
        <w:b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