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新源县吐尔根乡小学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新源县吐尔根乡小学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吐尔逊乃</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该项目年初预算数54.44万元，全年预算数43.74万元，该项目资金已全部落实到位，资金来源为其他资金。</w:t>
        <w:br/>
        <w:t>（2）资金使用情况</w:t>
        <w:br/>
        <w:t>该项目年初预算数89.44万元，全年预算数45.14万元，，全年执行数45.14万元，预算执行率为50.47%，主要用于：总收入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64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及时发放58名教职工课后托管费，充分调动教师参与课后服务工作的积极性，保障教职工利益，助力课后服务工作高效，提高课后服务质量和水平，提高教职工满意度，推动学校课后服务工作可持续发展。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曙光小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45.14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在项目管理方面，新源县曙光小学通过有效的规划、组织与协调，项目得以顺利实施，并在预算与时间上保持了良好的控制。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99.69分，属于“优秀”。其中，项目决策类指标权重为20分，得分为 20分，得分率为 100%。项目过程类指标权重为20分，得分为19.67分，得分率为 98.35%。项目产出类指标权重为40分，得分为40分，得分率为100%。项目效益类指标权重为20分，得分为20分，得分率为100%。具体打分情况详见：附件1综合评分表。</w:t>
        <w:br/>
        <w:t>表1综合评分表</w:t>
        <w:br/>
        <w:t>一级指标 权重分 得分</w:t>
        <w:br/>
        <w:t>项目决策 20 20</w:t>
        <w:br/>
        <w:t>项目过程 20 19.67</w:t>
        <w:br/>
        <w:t>项目产出 40 40</w:t>
        <w:br/>
        <w:t>项目效益 20 20</w:t>
        <w:br/>
        <w:t>合计 100 99.67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项目过程类指标包括资金管理和组织实施两方面的内容，由5个三级指标构成，权重分值为20分，实际得分19.67分，得分率为98.35%。</w:t>
        <w:br/>
        <w:t>1.资金管理</w:t>
        <w:br/>
        <w:t>（1）资金到位率</w:t>
        <w:br/>
        <w:t>本项目总投资54.44万元，单位资金及时足额到位，到位率100%，预算资金按计划进度执行。</w:t>
        <w:br/>
        <w:t>（2）预算执行率</w:t>
        <w:br/>
        <w:t>预算编制较为详细，项目资金支出总体能够按照预算执行，预算资金支出45.14万元，预算执行率为103.2%。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项目产出类指标包括产出数量、产出质量、产出时效、产出成本四方面的内容，由4个三级指标构成，权重分为40分，实际得分40分，得分率为100%。具体产出指标完成情况如下：</w:t>
        <w:br/>
        <w:t>①数量指标：</w:t>
        <w:br/>
        <w:t>指标1：托管费发放人数，指标值：≧64人，实际完成值：64人，指标完成率100%，偏差0%。</w:t>
        <w:br/>
        <w:t>指标2：资金发放次数，指标值：≧2次，实际完成值：2次：指标完成率100%，偏差0%。</w:t>
        <w:br/>
        <w:t>②质量指标：</w:t>
        <w:br/>
        <w:t>指标1：课后托管服务资金发放准确率，指标值：≧90%，实际完成值：100%，指标完成率100%，偏差0%。</w:t>
        <w:br/>
        <w:t>③时效指标：</w:t>
        <w:br/>
        <w:t>指标1：资金发放及时率，指标值：=100%，实际完成值：100%。指标完成率100%，偏差0%。</w:t>
        <w:br/>
        <w:t>④成本指标：</w:t>
        <w:br/>
        <w:t>指标1：劳务费发放比例，指标值：≦95%，实际完成值：95%，指标完成率100%，偏差0%。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指标1：学生满意度，指标值：≧95%，实际完成值：95.56%，指标完成率 100.58%，偏差0%。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