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新源县扬新中学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新源县扬新中学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巴里根</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为解决中小学校下午放学时间与家长下班时间不匹配问题，破解中小学生校外负担过重的难题。促进学生健康成长，根据中共中央、国务院办公厅印发《关于进一步减轻义务教育阶段学生作业负担和校外培训负担的意见》及《新源县中小学生课后托管服务实施方案》精神，设立该项目。</w:t>
        <w:br/>
        <w:t>2.项目主要内容：</w:t>
        <w:br/>
        <w:t>项目主要内容：学校要安排和开展好课后服务工作，建立健全课后服务制度，严格执行财务管理相关规定，确保费用使用合理合规，提高经费使用效率。办好人民满意的教育。</w:t>
        <w:br/>
        <w:t>项目实施情况：</w:t>
        <w:br/>
        <w:t>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该项目年初预算数110.7万元，全年预算数110.7万元，该项目资金已全部落实到位，资金来源为其他资金。</w:t>
        <w:br/>
        <w:t>（2）资金使用情况</w:t>
        <w:br/>
        <w:t>该项目年初预算数110.7万元，全年预算数110.7万元，，全年执行数110.7万元，预算执行率为100%，主要用于:教师课后托管费用发放。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1.总体目标（与目标表中年度预期总体目标一致）</w:t>
        <w:br/>
        <w:t>目标 1:及时发放144名教职工课后托管费，保障教职工利益，提高教职工满意度。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阶段性目标</w:t>
        <w:br/>
        <w:t>及时发放159名教职工课后托管费，充分调动教师参与课后服务工作的积极性，保障教职工利益，助力课后服务工作高效，提高课后服务质量和水平，提高教职工满意度，推动学校课后服务工作可持续发展。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扬新中学教务处负责实施，旨在减轻家长负担，提高教师工作动力。项目预算涵盖从2024年1月1日至2024年12月31日的全部资金投入与支出，涉及资金总额为106.26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在托管费发放人数、资金发放次数等方面表现出色，达到了预期的标准与要求。同时，项目也在社会效益指标取得了显著的成效，如提高教师积极性等。</w:t>
        <w:br/>
        <w:t>在项目管理方面，新源县扬新中学通过有效的规划、组织与协调，项目得以顺利实施，并在预算与时间上保持了良好的控制。</w:t>
        <w:br/>
        <w:t>从项目效益的角度来看，本项目不仅实现了预期的社会效益、经济效益等方面产生了积极的影响。具体而言，托管费发放人数、资金发放次数等方面的提升，为项目的利益相关者带来了实实在在的利益。</w:t>
        <w:br/>
        <w:t>综上所述，义务教育经费在绩效评价中表现出色，达到了项目的预期目标，并在多个方面取得了显著的成效。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项目过程类指标包括资金管理和组织实施两方面的内容，由5个三级指标构成，权重分值为20分，实际得分100分，得分率为100%。</w:t>
        <w:br/>
        <w:t>1.资金管理</w:t>
        <w:br/>
        <w:t>（1）资金到位率</w:t>
        <w:br/>
        <w:t>本项目总投资110.7万元，单位资金及时足额到位，到位率100%，预算资金按计划进度执行。</w:t>
        <w:br/>
        <w:t>（2）预算执行率</w:t>
        <w:br/>
        <w:t>预算编制较为详细，项目资金支出总体能够按照预算执行，预算资金支出110.7万元，预算执行率为100%。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托管费发放人数，指标值：&gt;=144人，实际完成值：159人，指标完成率110%，偏差10%，偏差原因：优化服务质量，丰富课程内容，依据学生兴趣和需求，增设了特色托管课程，课程增加，参与托管教师人数增加。</w:t>
        <w:br/>
        <w:t>指标2：资金发放次数，指标值：&gt;=2次，实际完成值：3次，指标完成率150%，偏差50%，偏差原因：发放托管费次数增加。</w:t>
        <w:br/>
        <w:t>②质量指标：</w:t>
        <w:br/>
        <w:t>指标1：课后托管服务资金发放准确率，指标值：&gt;=90%，实际完成值：90%，指标完成率100%，偏差0%。</w:t>
        <w:br/>
        <w:t>③时效指标：</w:t>
        <w:br/>
        <w:t>指标1：资金发放及时率，指标值：&gt;=100%，实际完成值：100%，指标完成率100%，偏差0%。</w:t>
        <w:br/>
        <w:t>④成本指标：</w:t>
        <w:br/>
        <w:t>指标1：劳务费发放比例，指标值：&gt;=95%，实际完成值：95%，指标完成率，100%，偏差,0%，。</w:t>
        <w:br/>
        <w:t>指标2：办公费支付比例，指标值：&gt;=5%，实际完成值：5%，指标完成率100%，偏差0%。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项目效益类指标包括项目实施效益和满意度两方面的内容，由1个三级指标构成，权重分为20分，实际得分20分，得分率为100%。具体效益指标及满意度指标完成情况如下：</w:t>
        <w:br/>
        <w:t>1.实施效益</w:t>
        <w:br/>
        <w:t>①社会效益指标：</w:t>
        <w:br/>
        <w:t>指标1：提高教师积极性，指标值：有效提高，实际完成值：有效确保，指标完成率100%，偏差0%，。</w:t>
        <w:br/>
        <w:t>2.满意度</w:t>
        <w:br/>
        <w:t>指标1：学生满意度，指标值：&gt;=95%，实际完成值：=96%，指标完成率100%，偏差0%，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