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新源县2024年中央粮油生产保障资金-小麦一喷三防项目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新源县农业技术推广站</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新源县农业技术推广站</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赵英新</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2025年04月01日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坚持以习近平新时代中国特色社会主义思想为指导，全面贯彻落实党的二十大精神，深入贯彻落实中央经济工作会议、中央农村工作会议和中央一号文件精神，贯彻落实自治区党委农村工作会议暨推进乡村振兴高质量发展大会部署要求，充分认识抓好粮食生产的极端重要性，把“一喷三防”作为小麦主产区收获前最关键的田间管理措施，作为小麦防灾增产的重要举措，扎实推进小麦“一喷三防”项目落实落地、取得实效，努力赢得粮食丰收主动权。</w:t>
        <w:br/>
        <w:t>2.项目主要内容：</w:t>
        <w:br/>
        <w:t>项目主要内容：小麦“一喷三防”是在小麦穗期一次性喷施杀虫剂、杀菌剂、植物生长调节剂和叶面肥，增强小麦抗逆性，防治小麦病虫害，防干热风、防倒伏，增加小麦粒重的重要措施，是促进小麦稳产增产的一项关键技术。针对我县小麦种植实际情况，确定以小麦条锈病、白粉病、赤霉病、麦蚜、负泥虫等病虫害防控所需的杀菌剂、杀虫剂和防干热风、防倒伏促进增产的叶面肥、植物生长调节剂为主要物化补助内容。</w:t>
        <w:br/>
        <w:t>项目实施情况：2024年，在那拉提镇、坎苏镇、阿热勒托别镇、吐尔根乡、则克台镇、别斯托别乡、新源镇、阿勒玛勒镇、塔勒德镇、肖尔布拉克镇、喀拉布拉镇、种羊场、马场、野果林改良场、吐尔根农场、台勒哈拉牧场等小麦种植区域，实施小麦“一喷三防”措施全覆盖。截止目前，完成一喷三防喷施补助面积17.5万亩，亩均补助5.028元，共计88万元；以物化补助的方式发放到农户手中。累计召开田间现场培训培训5场次、室内培训3场次，累计培训种植户431人次，发放技术面白卡1724余份，同时还通过微信、面对对面交谈、田间技术指导等多种形式，大力宣传“一喷三防”技术对提高小麦产量的重要作用，让基层干部、农民群众、社会化服务人员了解掌握“一喷三防”重点、喷施药肥品种和功效、喷施关键时期等技术要领等，广泛动员农民群众开展小麦“一喷三防”绿色统防统治，确保我县小麦安全生产。</w:t>
        <w:br/>
        <w:t>3.资金投入和使用情况</w:t>
        <w:br/>
        <w:t>（1）资金投入情况</w:t>
        <w:br/>
        <w:t>该项目年初预算数88万元，全年预算数88万元，该项目资金已全部落实到位，资金来源为财政拨款。</w:t>
        <w:br/>
        <w:t>（2）资金使用情况</w:t>
        <w:br/>
        <w:t>该项目年初预算数88万元，全年预算数88万元，全年执行数88万元，预算执行率为100%，主要用于采购的防治小麦病虫害药剂费用。</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通过开展实施小麦一喷三防和技术指导服务等工作，达到稳定农户种粮积极性，保障全县粮食面积稳定，使粮食损失率低于5%。</w:t>
        <w:br/>
        <w:t>2.阶段性目标</w:t>
        <w:br/>
        <w:t>稳定农户种粮积极性，保障全县粮食面积稳定，使粮食损失率低于5%。</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2024年新源县小麦一喷三防项目及其预算执行情况。该项目由新源县农业农村局牵头，农业技术推广站负责实施，旨在通过开展实施小麦一喷三防和技术指导服务等工作，达到稳定农户种粮积极性，保障全县粮食面积稳定，使粮食损失率低于5%。项目预算涵盖从2024年1月至2024年8月30日的全部资金投入与支出，涉及资金总额为88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（4）社会、生态等影响：通过项目的实施，稳定农户种粮积极性，保障全县粮食面积稳定。</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（二）最低成本法。是指在绩效目标确定的前提下，成本最小者为优的方法。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2024年新源县小麦一喷三防项目在稳定农户种粮积极性、保障全县粮食面积稳定等方面表现出色，达到了预期的标准与要求。同时，项目也在开展实施小麦一喷三防和技术指导服务取得了显著的成效，如2024年新源县全县冬小麦平均亩产量433公斤，比去年408公斤增产21公斤，亩均增产幅度5.1%；稳定了农户种粮积极性，2024年新源县冬小麦种植面积为15.01万亩，春小麦种植面积为2.49万亩，超额完成了州级下达的种植任务等。</w:t>
        <w:br/>
        <w:t>在项目管理方面，新源县农业技术推广站通过有效的规划、组织与协调，项目得以顺利实施，并在预算与时间上保持了良好的控制。</w:t>
        <w:br/>
        <w:t>从项目效益的角度来看，本项目不仅实现了预期的社会效益、经济效益等方面产生了积极的影响。具体而言，稳定农民种粮积极性、资金使用重大违规违纪问题等方面的提升，为项目的利益相关者带来了实实在在的利益。</w:t>
        <w:br/>
        <w:t>综上所述，2024年新源县小麦一喷三防项目在绩效评价中表现出色，达到了项目的预期目标，并在多个方面取得了显著的成效。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 100%。项目过程类指标权重为20分，得分为20分，得分率为 100%。项目产出类指标权重为40分，得分为40分，得分率为 100%。项目效益类指标权重为20分，得分为20分，得分率为100%。具体打分情况详见：附件1综合评分表。</w:t>
        <w:br/>
        <w:t>表1综合评分表</w:t>
        <w:br/>
        <w:t>一级指标	权重分	得分</w:t>
        <w:br/>
        <w:t>项目决策	20	20</w:t>
        <w:br/>
        <w:t>项目过程	20	20</w:t>
        <w:br/>
        <w:t>项目产出	40	40</w:t>
        <w:br/>
        <w:t>项目效益	20	20</w:t>
        <w:br/>
        <w:t>合计	100	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项目过程类指标包括资金管理和组织实施两方面的内容，由5个三级指标构成，权重分值为20分，实际得分20分，得分率为100%。</w:t>
        <w:br/>
        <w:t>1.资金管理</w:t>
        <w:br/>
        <w:t>（1）资金到位率</w:t>
        <w:br/>
        <w:t>本项目总投资88万元，财政资金及时足额到位，到位率100%，预算资金按计划进度执行。</w:t>
        <w:br/>
        <w:t>（2）预算执行率</w:t>
        <w:br/>
        <w:t>预算编制较为详细，项目资金支出总体能够按照预算执行，预算资金支出88万元，预算执行率为100%。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①数量指标：</w:t>
        <w:br/>
        <w:t>指标1：小麦“一喷三防”补助面积(万亩)，指标值：=17.5万亩，实际完成值：=17.5万亩，指标完成率100 %，偏差0%，偏差原因：无。</w:t>
        <w:br/>
        <w:t>②质量指标：</w:t>
        <w:br/>
        <w:t>指标1：小麦“ 一喷三防”相关支出比例（%），指标值为100%，实际支出比例为100%。完成率100%、偏差率0%。</w:t>
        <w:br/>
        <w:t>③时效指标：</w:t>
        <w:br/>
        <w:t>指标1：小麦“一喷三防”措施落实完成时限指标，指标值为6月30日前，实际完成6月14日前完成，完成率100%、偏差率0%。</w:t>
        <w:br/>
        <w:t>④成本指标：</w:t>
        <w:br/>
        <w:t>指标1：小麦“一喷三防”采购物资或服务价格，指标值为不超过市场价格，实际不超过市场价格，完成率100%、偏差率0%。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（四）项目效益情况</w:t>
        <w:br/>
        <w:t>项目效益类指标包括项目实施效益和满意度两方面的内容，由3个三级指标构成，权重分为20分，实际得分20分，得分率为100%。具体效益指标及满意度指标完成情况如下：</w:t>
        <w:br/>
        <w:t>1.实施效益</w:t>
        <w:br/>
        <w:t>①经济效益指标：</w:t>
        <w:br/>
        <w:t xml:space="preserve">指标1：小麦“一喷三防”项目资金使用重大违规违纪问题，指标值为无，实际指标值为无，完成率100%，偏差0%。   </w:t>
        <w:br/>
        <w:t>②社会效益指标：</w:t>
        <w:br/>
        <w:t>指标1：稳定农民种粮积极性，指标值为保证粮食播种面积稳定，实际完成值为保证粮食播种面积稳定，完成率100%、偏差率0%。</w:t>
        <w:br/>
        <w:t>2.满意度</w:t>
        <w:br/>
        <w:t xml:space="preserve">    指标1：下达指导服务对象满意度（%），指标值为≥90%，通过对各乡镇小麦种植户和一喷三防防控效果调查，服务群众满意度和指导服务对象满意度为98%，完成率108.88%、偏差率8.88%，偏差原因:项目实施过程顺利，未影响到居民正常生产生活，居民满意度较高。</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二）存在的问题及原因分析</w:t>
        <w:br/>
        <w:t>自评价中发现农户对小麦一喷三防技术措施要领还有欠缺；农业技术部门严重缺乏专业技术人才，技术力量薄弱，没有强有力的技术人才，是没有办法做好此项工作；项目实施方案下发偏晚，对项目实施进度有影响等问题。针对问题建议措施如加强宣传培训力度，提高农民科学田间管理和应对病虫草害及灾害识别预警能力；加强技能培训，提升机防人员自身素质，提高服务功效和质量对基层测报点人员；推行科学防治和合理用药技术，提高群防群治和科学防治水平，减少各种药害事件的发生；建立完善的专业化防控组织，大力推广适合本地的农作物病虫专业化统防统治技术措施。五是加大项目资金的投入力度，增加种粮补贴，提高农户种粮积极性，稳定粮食种植面积和产量；建议项目实施方案及资金提前下发，保证项目顺利进行。</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