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新源县保障性苗圃建设项目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新源县苗圃</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新源县苗圃</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赵秀明</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根据《关于下达2024年自治区林草专项资金预算的通知》，为保障自治区保障性苗圃建设，保障本县造林苗木需求，特设立本项目。保障性苗圃基地建设在保障造林绿化中具有重要意义，主要为国家储备林建设、生态林修复、林下经济建设等林业重点造林、绿化和林业产业培育优良的种苗，为乡村振兴战略储备城乡绿化、园林绿化还有庭院绿化、道路绿化等绿化保障性苗木。</w:t>
        <w:br/>
        <w:t>2.项目主要内容：</w:t>
        <w:br/>
        <w:t>项目主要内容：对一年生的10000株野苹果树进行嫁接，土壤肥力提升150亩，苗木抚育管理240亩（其中除草200亩、打药100亩，扦插抹芽20000株，是农家肥150亩），深翻、平整土地40亩，机械起苗30000株。</w:t>
        <w:br/>
        <w:t>项目实施情况：</w:t>
        <w:br/>
        <w:t>1.完成保障性苗圃建设面积200亩。已完成。</w:t>
        <w:br/>
        <w:t>2.年度培育的苗木标准级别85%达到Ⅱ级以上。已完成。</w:t>
        <w:br/>
        <w:t>3.保障性苗圃建设任务完成时间2024年12月24日之前。已完成。</w:t>
        <w:br/>
        <w:t>4.保障性苗圃建设补助标准。每亩补助1000元。已完成。</w:t>
        <w:br/>
        <w:t>5.提高当地苗木培育水平和苗圃、草种繁育基地建设水平。已完成。</w:t>
        <w:br/>
        <w:t>6.苗圃苗木产值每亩大于等于4500元。已完成。</w:t>
        <w:br/>
        <w:t>7.项目区群众满意度大于等于90%。已达到。</w:t>
        <w:br/>
        <w:t>3.资金投入和使用情况</w:t>
        <w:br/>
        <w:t>（1）资金投入情况</w:t>
        <w:br/>
        <w:t>该项目年初预算数20万元，全年预算数20万元，该项目资金已全部落实到位，资金来源为财政拨款。</w:t>
        <w:br/>
        <w:t>（2）资金使用情况</w:t>
        <w:br/>
        <w:t>该项目年初预算数20万元，全年预算数20万元，，全年执行数20万元，预算执行率为100%，主要用于：机械租赁3.83万元、嫁接和扦插1.4万元、抚育管理5.5万元、复合肥购买0.18万元、农家肥购买4.8万元、农药购买0.5万元、营养钵购买3万元、除草剂购买0.29万元、间接费用0.5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根据2024年自治区林草专项资金预算的通知，通过自治区保障性苗圃建设的实施，为我县植树造林提供优良品种；目标1：完成保障性苗圃建设面积200亩，苹果1万株、紫叶稠李0.2万株、山杏2万株、杨树3万株；目标2：培育的苗木标准达Ⅱ级以上，提高使用用材林生长量和经济林产量。</w:t>
        <w:br/>
        <w:t>2.阶段性目标</w:t>
        <w:br/>
        <w:t>新源县苗圃自治区保障性苗圃建设依据建设内容的特点、要求和时间节点，安排1～3月为项目建设前期准备阶段，4～12月为项目建设阶段；项目建设进度安排详见表1。</w:t>
        <w:br/>
        <w:t>表1 2024年自治区林草专项资金新源县苗圃保障性苗圃</w:t>
        <w:br/>
        <w:t>项目进度安排表</w:t>
        <w:br/>
        <w:t>序号	内容	前期准备	项目建设</w:t>
        <w:br/>
        <w:t>	合计	1	2	3	4	5	6	7	8	9	10	11	12</w:t>
        <w:br/>
        <w:t>1	整地			√	√								</w:t>
        <w:br/>
        <w:t>2	嫁接、扦插			√	√								</w:t>
        <w:br/>
        <w:t>3	抚育管理				√	√	√	√	√	√			</w:t>
        <w:br/>
        <w:t>4	复合肥						√	√	√				</w:t>
        <w:br/>
        <w:t>5	农家肥			√	√								</w:t>
        <w:br/>
        <w:t>6	有害生物防治					√	√	√	√				</w:t>
        <w:br/>
        <w:t>7	档案整理										√	√	√</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生态效益以及可持续性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新源县保障性苗圃建设项目及其预算执行情况。该项目由新源县苗圃负责实施，旨在完成保障性苗圃建设200亩，苹果1万株；紫叶稠李0.2万株；山杏2万株；杨树3万株。目标2：培育的苗木标准达Ⅱ级以上，提高使用用材林生长量和经济林产量。项目预算涵盖从2024年1月1日至2024年12月25日的全部资金投入与支出，涉及资金总额为20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（4）社会、生态等影响：考察项目对社会、生态、经济等方面的综合影响。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因素分析法。是指综合分析影响绩效目标实现、实施效果的内外部因素的方法。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新源县保障性苗圃建设项目在具体目标1：完成保障性苗圃建设200亩，苹果1万株；紫叶稠李0.2万株；山杏2万株；杨树3万株；具体目标2：培育的苗木标准达Ⅱ级以上，提高使用用材林生长量和经济林产量。等方面表现出色，达到了预期的标准与要求。同时，项目也在新源县造林、绿化中取得了显著的成效，如具体成果1完成保障性苗圃建设200亩，苹果1万株；紫叶稠李0.2万株；山杏2万株；杨树3万株。具体成果2培育的苗木标准达Ⅱ级以上，提高使用用材林生长量和经济林产量等。</w:t>
        <w:br/>
        <w:t>在项目管理方面，新源县苗圃通过有效的规划、组织与协调，项目得以顺利实施，并在预算与时间上保持了良好的控制。</w:t>
        <w:br/>
        <w:t>从项目效益的角度来看，本项目不仅实现了预期的社会效益、生态效益、经济效益等方面产生了积极的影响。具体而言，具体效益1：2024年新源县使用造林、绿化苗木21余万株，新源县苗圃供应苗木6万余株，约占总供苗量的28%。具体效益2：持续保障新源县植树造林所需，预期指标是长期，实际完成值是长期，指标完成率是100%，实现部门绩效长效机制建设，提高工作效率目标。等方面的提升，为项目的利益相关者带来了实实在在的利益。</w:t>
        <w:br/>
        <w:t>综上所述，新源县保障性苗圃建设项目在绩效评价中表现出色，达到了项目的预期目标，并在多个方面取得了显著的成效。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100分，属于“优（良/中/差）”。其中，项目决策类指标权重为20分，得分为 20分，得分率为 100%。项目过程类指标权重为20分，得分为20分，得分率为 100%。项目产出类指标权重为40分，得分为20分，得分率为 100%。项目效益类指标权重为20分，得分为20分，得分率为100%。具体打分情况详见：附件1综合评分表。</w:t>
        <w:br/>
        <w:t>表1综合评分表</w:t>
        <w:br/>
        <w:t>一级指标	权重分	得分</w:t>
        <w:br/>
        <w:t>项目决策	20	20</w:t>
        <w:br/>
        <w:t>项目过程	20	20</w:t>
        <w:br/>
        <w:t>项目产出	40	40</w:t>
        <w:br/>
        <w:t>项目效益	20	20</w:t>
        <w:br/>
        <w:t>合计	100	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项目过程类指标包括资金管理和组织实施两方面的内容，由5个三级指标构成，权重分值为20分，实际得分20分，得分率为100%。</w:t>
        <w:br/>
        <w:t>1.资金管理</w:t>
        <w:br/>
        <w:t>（1）资金到位率</w:t>
        <w:br/>
        <w:t>本项目总投资20万元，财政资金及时足额到位，到位率100%，预算资金按计划进度执行。</w:t>
        <w:br/>
        <w:t>（2）预算执行率</w:t>
        <w:br/>
        <w:t>预算编制较为详细，项目资金支出总体能够按照预算执行，预算资金支出20万元，预算执行率为100%。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项目产出类指标包括产出数量、产出质量、产出时效、产出成本四方面的内容，由4个三级指标构成，权重分为60分，实际得分60分，得分率为100%。具体产出指标完成情况如下：</w:t>
        <w:br/>
        <w:t>①数量指标：</w:t>
        <w:br/>
        <w:t>指标1：完成保障性苗圃建设面积，指标值：≥200亩，实际完成值：200亩，指标完成率100%，偏差率0%。</w:t>
        <w:br/>
        <w:t>②质量指标</w:t>
        <w:br/>
        <w:t>指标1：年度培育的苗木标准级别达到Ⅱ级以上，指标值：≥85%，实际完成值：85%，指标完成率100%，偏差率0%。</w:t>
        <w:br/>
        <w:t>③时效指标：</w:t>
        <w:br/>
        <w:t>指标1：任务完成时间，指标值：2024年12月24日，实际完成值：2024年12月24日，指标完成率100%，偏差率0%。</w:t>
        <w:br/>
        <w:t>④成本指标：</w:t>
        <w:br/>
        <w:t>指标1：苗圃补助标准，指标值：≤1000元/亩，实际完成值：1000元/亩，指标完成率100%，偏差率0%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①经济效益指标：</w:t>
        <w:br/>
        <w:t>指标1：苗木产值，指标值：≥4500元/亩，实际完成值：4500元/亩，指标完成率100%，偏差率0%。</w:t>
        <w:br/>
        <w:t>②社会效益指标：</w:t>
        <w:br/>
        <w:t>.指标1：提高当地苗木培育水平和苗圃草种繁育基地建设水平，指标值：有效提高，实际完成值：有效提高，指标完成率100%，偏差率0%。。</w:t>
        <w:br/>
        <w:t>2.满意度</w:t>
        <w:br/>
        <w:t>指标1：项目区群众满意度，指标值：≥90%，实际完成值：90%，指标完成率100%，偏差率0%。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