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2024年中央动物防疫补助项目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新源县动物卫生监督所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新源县动物卫生监督所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刘风英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按照推进生态文明建设的要求，坚持统筹规划与属地负责相结合、政府监管与市场运作相结合、财政补助与保险联动相结合、集中处理与自行处理相结合的原则，通过项目资金投入对养殖环节无害化处理病死猪进行补助，确保促进病死畜禽专业无害化处理率不断提高。完善以生猪、牛羊、家禽为重点，兼顾其他畜禽，涵盖饲养、屠宰、经营、运输等各环节的病死畜禽无害化处理长效机制，实现病死畜禽及时处理、清洁环保，不发生区域性重大动物疫情的目标。</w:t>
        <w:br/>
        <w:t>2.项目主要内容：</w:t>
        <w:br/>
        <w:t>根据农业农村部、财政部《关于进一步加强病死畜无害化处理工作的通知》（农牧发〔2020〕6号）要求，按照“谁处理、补给谁”的原则，对2023年积极开展病死畜禽无害化处理、在新疆病死畜禽无害化平台上传信息积极的县（市）进行补助，按多退少补原则拨付2023年养殖环节病死畜禽无害化处理补助。</w:t>
        <w:br/>
        <w:t>3.项目实施期：2023年3月至2023年11月</w:t>
        <w:br/>
        <w:t>项目实施情况：对新源县5个乡镇（场）塔勒德镇、新源镇、别斯托别乡、那拉提镇、种羊场积极开展病死畜禽无害化处理、在新疆病死畜禽无害化平台上传信息的乡镇进行补助。</w:t>
        <w:br/>
        <w:t>本项目共计拨付15户14997元，其中，生猪2户140头6580元，牛10户20头6000元，羊2户51只2397元，家禽1户4羽20元。</w:t>
        <w:br/>
        <w:t>4资金投入和使用情况</w:t>
        <w:br/>
        <w:t>（1）资金投入情况</w:t>
        <w:br/>
        <w:t>该项目年初预算数1.5万元，全年预算数1.5万元（有年中追加资金，全年预算数=年初预算数+追加资金），该项目资金已全部落实到位，资金来源为中央预算内资金。（财政拨款或其他资金）</w:t>
        <w:br/>
        <w:t>（2）资金使用情况</w:t>
        <w:br/>
        <w:t>该项目年初预算数1.5万元，全年预算数1.5万元，（有年中追加资金，全年预算数=年初预算数+追加资金），全年执行数1.4997万元，预算执行率为99.98%（预算执行率=全年执行数/全年预算数），主要用于：对新源县塔勒德镇、新源镇、别斯托别乡、那拉提镇、种羊场积极开展病死畜禽无害化处理，并在新疆病死畜禽无害化平台上传信息的五个乡镇（场）的15户养殖户给予补助。</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1.总体目标（与目标表中年度预期总体目标一致）</w:t>
        <w:br/>
        <w:t>通过项目资金投入对养殖环节无害化处理病死猪进行补助，确保促进病死畜禽专业无害化处理率不断提高。完善以生猪、牛羊、家禽为重点，兼顾其他畜禽，涵盖饲养、屠宰、经营、运输等各环节的病死畜禽无害化处理长效机制，实现病死畜禽及时处理、清洁环保，不发生区域性重大动物疫情的目标。</w:t>
        <w:br/>
        <w:t>2.阶段性目标：根据《伊犁州提前下达2023年中央及自治区动物防疫等补助经费使用方案》（伊州牧发〔2023〕6号）要求，生猪无害化处理补助原则不超过80元/头的标准，中央财政补助47元/头，不足部分由县市财政予以解决。其他畜禽补助标准参照《关于建立病死畜禽无害化处理机制的实施意见》（新政办发〔2016〕1号）参照文件精神，病死畜禽无害化处理补助经费牛、马、骆驼等大型动物为300元/头，猪、羊等中型动物80元/头，禽类为5元/只。</w:t>
        <w:br/>
        <w:t>各乡镇根据申报情况在新疆病死畜禽无害化处理平台上再次进行逐条审核，审核完于2024年2月8日之前完成公示，再由乡镇分管领导、乡镇监督员签字盖章一式三份上报至新源县农业农村局动物卫生监督所，新源县动物卫生监督所按照资金申请流程报县财政局划拔资金后，进行实时发放，发放后由县动物卫生监督所安排工作人员对发放情况通过电话随访或实地核查的形式进行30%的抽查，确保资金发放到位。</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电话随访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2023年新源县养殖环节无害化处理补助经费项目及其预算执行情况。该项目由新源县动物卫生监督所及各乡镇负责实施，旨在通过项目资金投入对养殖环节无害化处理病死猪进行补助，确保促进病死畜禽专业无害化处理率不断提高。完善以生猪、牛羊、家禽为重点，兼顾其他畜禽，涵盖饲养、屠宰、经营、运输等各环节的病死畜禽无害化处理长效机制，实现病死畜禽及时处理、清洁环保，不发生区域性重大动物疫情。项目预算涵盖从2023年3月至2023年11月的全部资金投入与支出，涉及资金总额为1.4997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 xml:space="preserve">  （4）社会、生态等影响：考察项目对社会、生态、经济等方面的综合影响。通过项目的实施，严格落实《中华人民共和国动物防疫法》《病死畜禽和病害畜禽产品无害化处理管理办法》等法律法规，明确养殖户、企业及政府部门在无害化处理中的责任，构建了“四方联动”机制（养殖户、处理企业、保险公司、监管部门协同），实现病死畜无害化处理的全程闭环管理。  </w:t>
        <w:br/>
        <w:t>通过对生猪等畜种实施补贴政策，降低养殖户损失，提高了养殖户对病死畜进行无害处理的积极性。建立县、乡、村三级监测网络，依托村级防疫员和网格化巡查机制，提升随意乱弃病死猪等畜种的发现和处置效率，减少传播动物疫病和污染环境的风险。 </w:t>
        <w:br/>
        <w:t>通过线上线下培训、张贴宣传图等方式普及病死畜无害化处理知识，提高养殖户和公众的防疫意识。全年未发生动物源性食品安全事件。</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（二）因素分析法。是指综合分析影响绩效目标实现、实施效果的内外部因素的方法。</w:t>
        <w:br/>
        <w:t>（三）最低成本法。是指在绩效目标确定的前提下，成本最小者为优的方法。</w:t>
        <w:br/>
        <w:t>（四）其他评价方法。</w:t>
        <w:br/>
        <w:t>4.评价标准</w:t>
        <w:br/>
        <w:t>绩效评价标准通常包括计划标准等，用于对绩效指标完成情况进行比较、分析、评价。本次评价主要采用了计划标准。</w:t>
        <w:br/>
        <w:t>（1）计划标准。指以预先制定的目标、计划、预算、定额等作为评价标准。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养殖环节无害化处理补助经费项目在通过对生猪等畜种实施补贴政策，降低养殖户损失，提高了养殖户对病死畜进行无害处理的积极性。建立县、乡、村三级监测网络，依托村级防疫员和网格化巡查机制，提升随意乱弃病死猪等畜种的发现和处置效率，减少传播动物疫病和污染环境的风险。通过线上线下培训、张贴宣传图等方式普及病死畜无害化处理知识，提高养殖户和公众的防疫意识。全年未发生动物源性食品安全事件等方面表现出色，达到了预期的标准与要求。同时，项目也在病死畜进行无害处理联同协作等方面取得了显著的成效，如构建了“四方联动”机制（养殖户、处理企业、保险公司、监管部门协同），实现病死畜无害化处理的全程闭环管理等。</w:t>
        <w:br/>
        <w:t>在项目管理方面，新源县动物卫生监督所通过有效的规划、组织与协调，项目得以顺利实施，并在预算与时间上保持了良好的控制。</w:t>
        <w:br/>
        <w:t>从项目效益的角度来看，本项目不仅实现了预期的社会效益、生态效益、经济效益等方面产生了积极的影响。具体而言，通过对生猪等畜种实施补贴政策，降低养殖户损失，提高了养殖户对病死畜进行无害处理的积极性；依托村级防疫员和网格化巡查机制，提升随意乱弃病死猪等畜种的发现和处置效率，减少传播动物疫病和污染环境的风险等方面的提升，为项目的利益相关者带来了实实在在的利益。</w:t>
        <w:br/>
        <w:t>综上所述，新源县养殖环节无害化处理补助经费项目在绩效评价中表现出色，达到了项目的预期目标，并在多个方面取得了显著的成效。（二）评价结论</w:t>
        <w:br/>
        <w:t>运用绩效评价组制定的评价指标体系以及财政部《项目支出绩效评价管理办法》（财预〔2020〕10号）文件的评分标准，通过数据采集、问卷调查及访谈等方式，对本项目进行客观评价，最终评分结果：总得分为 99分，属于“优（良/中/差）”。其中，项目决策类指标权重为20分，得分为 24分，得分率为 1.2%。项目过程类指标权重为16分，得分为15分，得分率为 0.93%。项目产出类指标权重为40分，得分为40分，得分率为 1%。项目效益类指标权重为20分，得分为20分，得分率为1%。具体打分情况详见：附件1综合评分表。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项目决策类指标包括项目立项、绩效目标和资金投入三方面的内容，由7个三级指标构成，权重分值为20分，实际得分24分，得分率为1.2%。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项目过程类指标包括资金管理和组织实施两方面的内容，由5个三级指标构成，权重分值为16分，实际得分15分，得分率为0.93%。</w:t>
        <w:br/>
        <w:t>1.资金管理</w:t>
        <w:br/>
        <w:t>（1）资金到位率</w:t>
        <w:br/>
        <w:t>本项目总投资1.6万元，财政资金及时足额到位，到位率100%，预算资金按计划进度执行。</w:t>
        <w:br/>
        <w:t>（2）预算执行率</w:t>
        <w:br/>
        <w:t>预算编制较为详细，项目资金支出总体能够按照预算执行，预算资金支出1.4997万元，预算执行率为99.98%。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项目产出类指标包括产出数量、产出质量、产出时效、产出成本四方面的内容，由4个三级指标构成，权重分为40分，实际得分40分，得分率为1%。具体产出指标完成情况如下：</w:t>
        <w:br/>
        <w:t>①数量指标：</w:t>
        <w:br/>
        <w:t>指标1：开展重大动物疫督查，指标值：≥12次，实际完成值：100% ，指标完成率：100%，偏差0%</w:t>
        <w:br/>
        <w:t>指标2：州外引进动物落地监管，指标值：=100%次，指标完成率：98.67%实际完成值：98.67% ，偏差0%</w:t>
        <w:br/>
        <w:t>指标3：养殖环节无害化处理补助户数，指标值：=15户，实际完成值：100% ，指标完成率：100%，偏差0%</w:t>
        <w:br/>
        <w:t>②质量指标：</w:t>
        <w:br/>
        <w:t>指标1：依法对重大动物疫情处置率，指标值：=100%，实际完成值：100% ，指标完成率：100%，偏差0%</w:t>
        <w:br/>
        <w:t>指标2：中央财政补助经费使用率，指标值：=100%，实际完成值：100% ，指标完成率：100%，偏差0%</w:t>
        <w:br/>
        <w:t>③时效指标：</w:t>
        <w:br/>
        <w:t>指标1：病死畜禽专业无害化处理及时率，指标值：≥95%，实际完成值：95% ，指标完成率：100%，偏差0%</w:t>
        <w:br/>
        <w:t></w:t>
        <w:br/>
        <w:t></w:t>
        <w:br/>
        <w:t></w:t>
        <w:br/>
        <w:t>④成本指标：</w:t>
        <w:br/>
        <w:t>指标1：养殖环节无害化处理及时率，指标值：≤1000元/户，实际完成值：1000元/户，指标完成率：100%，偏差0%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项目效益类指标包括项目实施效益和满意度两方面的内容，由4个三级指标构成，权重分为20分，实际得分20分，得分率为0.2%。具体效益指标及满意度指标完成情况如下：</w:t>
        <w:br/>
        <w:t>1.实施效益</w:t>
        <w:br/>
        <w:t>2.②社会效益指标：</w:t>
        <w:br/>
        <w:t>指标1：口蹄疫高治病性禽流感等重大动物防疫防治工作，指标值：是否保障，实际完成值：是，指标完成率：100%，偏差原因：偏差0%</w:t>
        <w:br/>
        <w:t>指标2：资金使用重大违规违纪问题，指标值：有/无，实际完成值：无，指标完成率：90%，偏差0%</w:t>
        <w:br/>
        <w:t>③生态效益指标：指标1：大规模随意抛弃病死猪事件，指标值：有/无，实际完成值：无，指标完成率：100%，偏差原因：偏差0%</w:t>
        <w:br/>
        <w:t/>
        <w:br/>
        <w:t/>
        <w:br/>
        <w:t/>
        <w:br/>
        <w:t>2.满意度</w:t>
        <w:br/>
        <w:t>指标1：养殖户满意率，指标值：≥90%，实际完成值：90%，指标完成率：100%，偏差原因：偏差0%。（五）预算执行进度与绩效指标总体完成率偏差</w:t>
        <w:br/>
        <w:t>2023年新源县养殖环节无害化处理补助经费项目年初预算1.5万元，全年预算1.5万元，实际支出1.4997万元，预算执行率为99.98%，项目绩效指标总体完成率为100%，总体偏差率为0.02%，偏差原因项目结余资金3元，无法满足病死畜禽无害化处理补助，改进措施：加大资金补贴力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实施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结合项目实际情况加以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3.进一步规范项目建设的程序。项目前期做好细化实施方案，严格执行资金管理办法和财政资金管理制度，严格按照项目实施方案稳步推进工作。</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加大负责领导干部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