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2024年机关事业单位养老保险县级配套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新源县社会保险管理局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新源县社会保险管理局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高庆屹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2025年03月25日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根据新政发〔2015〕105号《关于自治区机关事业单位工作人员养老保险制度改革的实施意见》的文件精神，我县于2016年10月启动机关事业单位养老保险工作。为保障该项保险基金正常运行，保证国家机关、事业单位退休人员的养老金正常足额发放，对机关事业单位养老保险基金收支活动进行统一安排，合理规划，以实现该项基金收支平衡，防止挤占，挪用现象的发生，保障基金安全，特设立本项目。</w:t>
        <w:br/>
        <w:t>2.项目主要内容：</w:t>
        <w:br/>
        <w:t>项目主要内容：机关在职干部缴费补助，保障各项社会保险基金的正常运转，机关退休干部养老金发放的基金收支缺口给予的补助，对保险基金收支活动进行统一安排，合理规划，以实现该项基金收支平衡。</w:t>
        <w:br/>
        <w:t>项目实施情况：项目内容明确，决策申报程序基本规范、预算编制有文件依据，且科学合理、绩效目标与项目内容相匹配，项目单位各项管理制度与措施健全，对项目制定实施方案，严格按照资金管理制度执行。</w:t>
        <w:br/>
        <w:t>3.资金投入和使用情况</w:t>
        <w:br/>
        <w:t>（1）资金投入情况</w:t>
        <w:br/>
        <w:t>该项目年初预算数10500万元，全年预算数10500万元，该项目资金已全部落实到位，资金来源为县财政拨款。</w:t>
        <w:br/>
        <w:t>（2）资金使用情况</w:t>
        <w:br/>
        <w:t>该项目年初预算数10500万元，全年预算数10500万元，，全年执行数10500万元，预算执行率为100%，主要用于：及时缴纳各项保险，保证对9488名机关在职干部缴费补助，保障各项社会保险基金的正常运转；对5030名机关退休干部养老金发放的基金收支缺口给予的补助，对保险基金收支活动进行统一安排，合理规划，以实现该项基金收支平衡，防止挤占，挪用现象的发生，保障基金安全。各项养老待遇每月按时足额发放，有效地减轻了待遇领取人员的生活负担，实现了老有所养。使上级部门及财政部门掌握该项养老保险收支情况，确保上级补助资金按时足额补贴到位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：及时缴纳各项保险，保证对9370名机关在职干部缴费补助，保障各项社会保险基金的正常运转；对5030名机关退休干部养老金发放的基金收支缺口给予的补助，对保险基金收支活动进行统一安排，合理规划，以实现该项基金收支平衡，防止挤占，挪用现象的发生，保障基金安全。各项养老待遇每月按时足额发放，有效地减轻了待遇领取人员的生活负担，实现了老有所养。使上级部门及财政部门掌握该项养老保险收支情况，确保上级补助资金按时足额补贴到位。</w:t>
        <w:br/>
        <w:t>2.阶段性目标</w:t>
        <w:br/>
        <w:t>为保障该项保险基金正常运行，保证国家机关、事业单位退休人员的养老金正常足额发放，养老金待遇每月15日之前保证发放到位。第一季度发放4980人次，第二季度发放5017人次，第三季度发放4997人次，第四季度发放5030人次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社会效益，力求全方位反映项目的绩效状况。同时，对于每个指标的评价标准和数据来源均进行了明确说明，确保评价结果的客观性和可追溯性。</w:t>
        <w:br/>
        <w:t>在数据收集与分析环节，采用了科学合理的方法，满意度调查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通过对项目预算执行情况及各项绩效目标达成程度的系统性分析，全面、客观地评估项目在预定周期内的实施效果，包括社会效益指标，为项目后续的改进与优化提供科学依据。</w:t>
        <w:br/>
        <w:t>（2）强化项目管理责任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（3）促进项目持续改进</w:t>
        <w:br/>
        <w:t>基于绩效评价发现的问题与不足，提出针对性的改进建议与措施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机关事业单位养老保险县级配套资金及其预算执行情况。该项目由新源县社会保险管理局负责实施，旨在为更好地确保机关事业单位养老保险基金的运行，保证对9488名机关在职干部缴费补助，保障各项社会保险基金的正常运转；对5030名机关退休干部养老金发放的基金收支缺口给予的补助，对保险基金收支活动进行统一安排，合理规划，以实现该项基金收支平衡，防止挤占，挪用现象的发生，保障基金安全。项目预算涵盖从2024年1月1日至2024年12月的全部资金投入与支出，涉及资金总额为10500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确定各个指标相对于项目总体绩效的权重分值。在绩效评价指标体系中，项目成本权重为20分，项目满意度权重为10分，项目产出权重为40分，项目效益权重为20分。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本次事前评估主要针对项目的相关性、项目绩效的可实现性、项目实施方案的有效性、项目预期绩效的可持续性、财政资金投入的可行性等方面进行综合评估、分析与论证，并提出相关建议。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三、综合评价情况及评价结论（附相关评分表）</w:t>
        <w:br/>
        <w:t>（一）评价情况</w:t>
        <w:br/>
        <w:t>本项目的综合评价基于对项目各方面绩效的深入分析与评估。从项目目标的达成情况来看，2024年机关事业单位养老保险县级配套在项目产出、项目成本等方面表现出色，达到了预期的标准与要求。同时，项目也在项目效益取得了显著的成效。</w:t>
        <w:br/>
        <w:t>在项目管理方面，新源县社会保险管理局通过有效的规划、组织与协调，项目得以顺利实施，并在预算与时间上保持了良好的控制。</w:t>
        <w:br/>
        <w:t>综上所述，2024年机关事业单位养老保险县级配套在绩效评价中表现出色，达到了项目的预期目标，并在多个方面取得了显著的成效。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100分，属于“优（良/中/差）”。其中，项目决策指标权重为20分，得分为 20分，得分率为 100%。项目过程指标权重为20分，得分为20分，得分率为 100%。项目产出类指标权重为40分，得分为40分，得分率为 100%。项目效益指标权重为20分，得分为20分，得分率为100%。具体打分情况详见：附件1综合评分表。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 xml:space="preserve"> 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本项目总投资10050万元，财政资金及时足额到位，到位率100%，预算资金按计划进度执行。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预算编制较为详细，项目资金支出总体能够按照预算执行，预算资金支出10050万元，预算执行率为100%。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（一）项目产出情况</w:t>
        <w:br/>
        <w:t>项目产出类指标包括产出数量、产出质量、产出时效三方面的内容，由3个三级指标构成，权重分为40分，实际得分40分，得分率为100%。具体产出指标完成情况如下：</w:t>
        <w:br/>
        <w:t>①数量指标：</w:t>
        <w:br/>
        <w:t>指标1：社保经办机构全年基本养老保险金发放次数，指标值：12次 ，实际完成值：12次，指标完成率100%；机关事业单位缴费人数，指标值：9299人 ，实际完成值：9370人，指标完成率100%；退休人员人数，指标值：5005人 ，实际完成值：5030人，指标完成率100%；</w:t>
        <w:br/>
        <w:t>②质量指标：</w:t>
        <w:br/>
        <w:t>符合条件的机关事业单位退休人员基本养老金足额发放率，指标值：100% ，实际完成值：100%，指标完成率100%；当年退休人员养老金首次发放准确率，指标值：≥95% ，实际完成值：95%，指标完成率100%</w:t>
        <w:br/>
        <w:t>③时效指标：</w:t>
        <w:br/>
        <w:t>符合条件的机关事业单位退休人员基本养老金按时发放率，指标值：100% ，实际完成值：100%，指标完成率100%；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（三）项目效益情况</w:t>
        <w:br/>
        <w:t>项目效益类指标的内容，由2个三级指标构成，权重分为20分，实际得分20分，得分率为100%。具体效益指标完成情况如下：</w:t>
        <w:br/>
        <w:t>社会效益指标：</w:t>
        <w:br/>
        <w:t>保障参保人员基本生活，指标值：显著，实际完成值：效果显著，指标完成率100%；推动机关事业单位基本养老保险制度长期可持续，标值：有效 ，实际完成值：有效，指标完成率100%。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（1）是领导高度重视。专项资金预算下拨后，主要领导和分管领导高度重视，落实责任分工，确保项目顺利进行。</w:t>
        <w:br/>
        <w:t>（2）进一步加强项目管理和协调服务，全面落实补助支出进度及强化资金支出效果。推行月报支付，进一步加强项目资金支出的监管力度。每月定期督查项目支出进度、资金来源和使用等推进情况，实行动态监管。</w:t>
        <w:br/>
        <w:t>（3）进一步加强项目协调推动机制，协调帮助解决项目推进中的困难和问题。</w:t>
        <w:br/>
        <w:t>（4）加强基金的规范化管理，制定了专门的基金收付管理制度，明确资金申请、划拨、付款流程，层层把关、层层审核。制定社会保险基金财务支付流程，强化风险点防控，严把基金收支管理关口，确保社会保险基金运行绝对安全。</w:t>
        <w:br/>
        <w:t>（二）存在的问题及原因分析</w:t>
        <w:br/>
        <w:t>机关事业单位养老保险基金收支压力较大，由于国家出台减税降费政策，降低了单位缴费费率，机关事业单位养老保险费收入大大减少，与此同时养老金水平年年提高，养老待遇支出不断加大，收支缺口逐渐加大，各级财政尚未到位时容易出现赤字现象。不足部分由县级财政补助资金补足，县级财政压力大，完成年初的预算较为吃力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（1）全面贯彻实施党和人民政府关于社会保险工作的各项法律法规、政策规定，全面实施全民参保计划，强化扩面征缴和合规支付，确保社会保险基金安全运行。</w:t>
        <w:br/>
        <w:t>（2）强化核算工作，全面实行全程电子化处理业务，确保账务的核算日益规范，依托三版系统上线、财务A++系统和全程电子化系统全面升级接入全国系统的全新局势，规范财务核算程序，提高规范经办能力，强化监督职能，提高风险预见能力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