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2024年中央基本药物补助资金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新源县卫生健康委员会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新源县卫生健康委员会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于苏疆</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实施基本药物制度的基层医疗卫生机构全覆盖，国家基本药物制度的目标是确保人民群众的基本用药需求能够得到满足，提供质优价廉的基本药物，减轻群众的负担，推动医药卫生事业的健康发展。依据：伊州财社【2023】64号提前下达伊州财社[2024]14号，2024年基本药物制度补助资金的通知 273.53万元；</w:t>
        <w:br/>
        <w:t>2.项目主要内容：</w:t>
        <w:br/>
        <w:t>项目主要内容：一是基本药物制度落实由新源县卫生健康 委员牵头并督促辖区医疗机构落实，财政、医保等相关部门协同 配合，辖区卫生院及村卫生室具体负责项目实施。二是国家基本 药物制度项目覆盖辖区内常住居民，服务内容主要包括指导就 医、合理开具处方、基本药物零差率销售、用药指导、基本药物 制度政策宣传、培训等</w:t>
        <w:br/>
        <w:t>项目实施情况：基本药物制度补助资金到位后我 委立即组织召开党委会议，会议研究通过《关于提前拨2024年 基本药物制度补助资金分配方案的通知》（新卫健函〔2024〕11- 1 号），方案综合考虑基层医疗机构基本功能定位，实施基本药物 制度网采率、基本药物入库率、全年基本药物考核等多种因素， 确保资金分配科学、规范。资金执行实际支出率100%。</w:t>
        <w:br/>
        <w:t>3.资金投入和使用情况</w:t>
        <w:br/>
        <w:t>（1）资金投入情况</w:t>
        <w:br/>
        <w:t>该项目年初预算数214.48万元，全年预算数273.57万元，该项目资金已全部落实到位，资金来源为财政拨款。</w:t>
        <w:br/>
        <w:t>（2）资金使用情况</w:t>
        <w:br/>
        <w:t>该项目年初预算数214.48万元，全年预算数273.57万元，全年执行数273.57万元，预算执行率为100%，主要用于：实施基本药物制度的基层医疗卫生机构全覆盖，国家基本药物制度的目标是确保人民群众的基本用药需求能够得到满足，提供质优价廉的基本药物，减轻群众的负担，推动医药卫生事业的健康发展。依据伊州财社【2023】64号 提前下达2024年基本药物制度补助资金的通知 214.48万元及伊州财社[2024]14号第二批资金59.09万元，该项目用于基层医疗机构药品零差率补贴共11个乡镇卫生院和101家村卫室。</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实施基本药物制度的基层医疗卫生机构全覆盖，国家基本药物制度的目标是确保人民群众的基本用药需求能够得到满足，提供质优价廉的基本药物，减轻群众的负担，推动医药卫生事业的健康发展。依据伊州财社【2023】64号 提前下达2024年基本药物制度补助资金的通知 214.48万元，该项目基层医疗机构共11个。</w:t>
        <w:br/>
        <w:t>2.阶段性目标</w:t>
        <w:br/>
        <w:t>基本药物制度将全覆盖基层医疗卫生机构，国家基本药物制度的目标是确保人民群众的基本用药需求能够得到满足，提供质优价廉的基本药物，减轻群众的负担，推动医药卫生事业的健康发展。依据伊州财社【2023】64号 提前下达2024年基本药物制度补助资金的通知 214.48万元，5月完成该项资金分配工作第一阶段。8月收到第二批后，根据11家基层医疗机构及101家村卫生室工作开展情况，将资金按要求分配至下级单位。</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中央基本药物补助资金及其预算执行情况。该项目由新源县卫健委负责实施，旨在实施基本药物制度的基层医疗卫生机构全覆盖，国家基本药物制度的目标是确保人民群众的基本用药需求能够得到满足，提供质优价廉的基本药物，减轻群众的负担，推动医药卫生事业的健康发展。依据伊州财社【2023】64号 提前下达2024年基本药物制度补助资金的通知 214.48万元，该项目涉及基层医疗机构共11个。项目预算涵盖从2024年1月1日至2024年12月25日的全部资金投入与支出，涉及资金总额为273.57万元。</w:t>
        <w:br/>
        <w:t>4.绩效评价的范围</w:t>
        <w:br/>
        <w:t>本项目预算绩效评价报告的评价范围广泛而全面，涵盖了从项目立项至评价时点期间的所有关键预算活动和财务流程。具体而言，评价范围包括以下几个方面：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社会、生态等影响：考察项目对社会、生态、经济等方面的综合影响。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本项目的综合评价基于对项目各方面绩效的深入分析与评估。从项目目标的达成情况来看，2024年中央基本药物补助资金</w:t>
        <w:br/>
        <w:t>在实施基本药物制度在基层医疗卫生机构全覆盖，国家基本药物制度的目标是确保人民群众的基本用药需求能够得到满足，提供质优价廉的基本药物，减轻群众的负担，推动医药卫生事业的健康发展等方面表现出色，达到了预期的标准与要求。同时，项目也在基层医疗机构取得了显著的成效，如国家基本药物制度的目标是确保人民群众的基本用药需求能够得到满足，提供质优价廉的基本药物，减轻群众的负担等。</w:t>
        <w:br/>
        <w:t>在项目管理方面，新源县卫健委通过有效的规划、组织与协调，项目得以顺利实施，并在预算与时间上保持了良好的控制。</w:t>
        <w:br/>
        <w:t>从项目效益的角度来看，本项目不仅实现了预期的社会效益、经济效益（选填）等方面产生了积极的影响。具体而言，国家基本药物制度的目标是确保人民群众的基本用药需求能够得到满足，提供质优价廉的基本药物，减轻群众的负担等方面的提升，为项目的利益相关者带来了实实在在的利益。</w:t>
        <w:br/>
        <w:t>综上所述，2024年中央基本药物补助资金在绩效评价中表现出色，达到了项目的预期目标，并在多个方面取得了显著的成效。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100分，属于“优（良/中/差）”。其中，项目决策类指标权重为20分，得分为 20分，得分率为 100%。项目过程类指标权重为20分，得分为20分，得分率为 100%。项目产出类指标权重为40分，得分为40分，得分率为 100%。项目效益类指标权重为20分，得分为20分，得分率为100%。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本项目总投资273.57万元，财政资金及时足额到位，到位率100%，预算资金按计划进度执行。</w:t>
        <w:br/>
        <w:t>（2）预算执行率</w:t>
        <w:br/>
        <w:t>预算编制较为详细，项目资金支出总体能够按照预算执行，预算资金支出273.57万元，预算执行率为100%。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项目产出类指标包括产出数量、产出质量、产出时效、产出成本四方面的内容，由4个三级指标构成，权重分为40分，实际得分40分，得分率为100%。具体产出指标完成情况如下：</w:t>
        <w:br/>
        <w:t>①数量指标：</w:t>
        <w:br/>
        <w:t>指标1：基层医疗机构个数 ，指标值：11个，实际完成值：11个 ，指标完成率100%，偏差原因：无。</w:t>
        <w:br/>
        <w:t>②质量指标：指标1：政府办基层医疗卫生机构基本药物配备率，指标值：100%，实际完成值：100%，指标完成率100%，偏差原因：无。</w:t>
        <w:br/>
        <w:t>指标2：村卫生室实施国家基本药物制度覆盖率，指标值：100%，实际完成值：100%，指标完成率100%，偏差原因：无。</w:t>
        <w:br/>
        <w:t>③时效指标：指标1：政府办基层医疗卫生机构资金拨付及时率，指标值：100%，实际完成值：100%，指标完成率100%，偏差原因：无。</w:t>
        <w:br/>
        <w:t>④成本指标：指标1：村卫生室补助资金，指标值：≤112.79万元，实际完成值：112.79万元，指标完成率100%，偏差原因：无。</w:t>
        <w:br/>
        <w:t>指标2：基层医疗卫生机构补助资金，指标值：≤160.78万元，实际完成值：160.78万元，指标完成率100%，偏差原因：无。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②社会效益指标：指标1：国家基本药物制度在基层持续实施，指标值：中长期，实际完成值：中长期，指标完成率100%，偏差原因：无。</w:t>
        <w:br/>
        <w:t>③生态效益指标：</w:t>
        <w:br/>
        <w:t>2.满意度</w:t>
        <w:br/>
        <w:t>指标1：基层医疗机构对实施基本药物制度的满意度，指标值≥90%，实际完成值：90%，指标完成率100%，偏差原因：无。</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br/>
        <w:t>3.在绩效工作中，不论是项目监控还是自评时，指标值印证资料不够充分。</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