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卫生健康体检工作经费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新源县疾病预防控制中心</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新源县疾病预防控制中心</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陈光照</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2025年04月07日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为全面掌握学生健康状况，贯彻落实国家对青少年健康的重视，新源县疾病预防控制中心积极组织开展县域内学生体检项目，旨在通过全面体检，建立健全学生健康档案，做到疾病早发现、早预防、早治疗。</w:t>
        <w:br/>
        <w:t>2.项目主要内容：</w:t>
        <w:br/>
        <w:t>项目主要内容：对新源县县域内14所学校，约21000名学生开展7个项目开展集中体检，并对体检数据进行、整理和分析，为学校制定健康干预措施提供依据。</w:t>
        <w:br/>
        <w:t>项目实施情况：2024年12月10日之前完成了体检耗材、试剂、设备的采购及22587名学生体检工作、体检数据录入、分析、上报工作。</w:t>
        <w:br/>
        <w:t>3.资金投入和使用情况</w:t>
        <w:br/>
        <w:t>（1）资金投入情况</w:t>
        <w:br/>
        <w:t>该项目年初预算数80.59万元，全年预算数138.46万元，该项目资金已全部落实到位，资金来源为其他资金。</w:t>
        <w:br/>
        <w:t>（2）资金使用情况</w:t>
        <w:br/>
        <w:t>该项目年初预算数80.59万元，全年预算数138.46万元，全年执行数45.35万元，预算执行率32.75%，主要用于：学生健康体检购设备、试剂、耗材等。</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按照《中共中央国务院关于加强青少年体育增强青少年体质的意见》及《中小学生健康体检管理办法修订》文件精神，2024年度计划通过对我县县域内21000名中小学生的1次7大项目的健康体检，达到有效提高学生和家长参与学生常见病防治的积极性的效果，为国家制定学生健康规划提供有力依据。           </w:t>
        <w:br/>
        <w:t>2.阶段性目标</w:t>
        <w:br/>
        <w:t>（1）2024年6月30日前完成县域内学校学生摸底工作；（2）2024年8月10日之前完成设备、试剂、耗材采购工作；</w:t>
        <w:br/>
        <w:t>（3）2024年8月20日之前抽调体检人员，并完成培训工作；</w:t>
        <w:br/>
        <w:t>（4）2024年9月30日之前完成学生体检；</w:t>
        <w:br/>
        <w:t>（5）2024年10月15日之前完成体检数据录入；</w:t>
        <w:br/>
        <w:t>（6）2024年12月31日前完成数据分析上报工作。</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社会效益，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通过对项目预算执行情况及各项绩效目标达成程度的系统性分析，全面、客观地评估项目在预定周期内的实施效果，社会效益指标，为项目后续的改进与优化提供科学依据。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卫生健康体检工作经费及其预算执行情况。该项目由新源县疾病预防控制中心负责实施，旨在有效提升疾病防治的能力，降低疾病发生率。达到保障学生健康成长的成果。项目预算涵盖从2024年1月1日至2024年12月31日的全部资金投入与支出，涉及资金总额为138.46万元。</w:t>
        <w:br/>
        <w:t>4.绩效评价的范围</w:t>
        <w:br/>
        <w:t>本项目预算绩效评价报告的评价范围广泛而全面，涵盖了从项目立项至评价时点期间的所有关键预算活动和财务流程。     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（4）社会影响：考察项目对社会方面的综合影响。</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（一）比较法。是指将实施情况与绩效目标、历史情况、不同部门和地区同类支出情况进行比较的方法。</w:t>
        <w:br/>
        <w:t>（二）公众评判法。是指通过专家评估、公众问卷及抽样调查等方式进行评判的方法。</w:t>
        <w:br/>
        <w:t>4.评价标准</w:t>
        <w:br/>
        <w:t>绩效评价标准通常包括计划标准、行业标准、历史标准等，用于对绩效指标完成情况进行比较、分析、评价。本次评价主要采用了2个标准。</w:t>
        <w:br/>
        <w:t>（1）计划标准。指以预先制定的目标、计划、预算、定额等作为评价标准。</w:t>
        <w:br/>
        <w:t>（2）历史标准。指参照历史数据制定的评价标准，为体现绩效改进的原则，在可实现的条件下应当确定相对较高的评价标准。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卫生健康体检工作经费在学生体检覆盖率、体检项目完成率等方面表现出色，达到了预期的标准与要求。同时，项目也在领学生体检环节取得了显著的成效，如通过各项检查，能准确掌握学生的身体基本指标；为每个学生建立个性化健康档案，记录其体检数据和健康状况变化，有助于长期跟踪学生的生长发育情况，为学生和家长提供参考，以便采取针对性的健康管理措施等。</w:t>
        <w:br/>
        <w:t>在项目管理方面，新源县疾病预防控制中心通过有效的规划、组织与协调，项目得以顺利实施，并在预算与时间上保持了良好的控制。</w:t>
        <w:br/>
        <w:t>从项目效益的角度来看，本项目不仅实现了预期的社会效益方面产生了积极的影响。具体而言，了解学生生长发育与健康，为国家制定学生健康规划提高有力依据方面的提升，为项目的利益相关者带来了实实在在的利益。</w:t>
        <w:br/>
        <w:t>综上所述，卫生健康体检工作经费在绩效评价中表现出色，达到了项目的预期目标，并在多个方面取得了显著的成效。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20分，得分率为 100%。项目过程类指标权重为20分，得分为20分，得分率为 100%。项目产出类指标权重为20分，得分为20分，得分率为 100%。项目效益类指标权重为20分，得分为20分，得分率为100%。具体打分情况详见：附件1综合评分表。</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项目过程类指标包括资金管理和组织实施两方面的内容，由5个三级指标构成，权重分值为20分，实际得分20分，得分率为100%。</w:t>
        <w:br/>
        <w:t>1.资金管理</w:t>
        <w:br/>
        <w:t>（1）资金到位率</w:t>
        <w:br/>
        <w:t>本项目总投资138.46万元，其他及时足额到位，到位率100%，预算资金按计划进度执行。</w:t>
        <w:br/>
        <w:t>（2）预算执行率</w:t>
        <w:br/>
        <w:t>预算编制较为详细，项目资金支出总体能够按照预算执行，预算资金支出45.35万元，预算执行率为32.75%。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项目产出类指标包括产出数量、产出质量、产出时效、产出成本四方面的内容，由6个三级指标构成，权重分为60分，实际得分60分，得分率为100%。具体产出指标完成情况如下：</w:t>
        <w:br/>
        <w:t>①数量指标：</w:t>
        <w:br/>
        <w:t>指标1：全体学生体检人数，指标值： &gt;=21000人，实际完成值：22587人，指标完成率100%，无偏差。</w:t>
        <w:br/>
        <w:t>指标2：体检项目，指标值：&gt;=7项，实际完成值：7项，指标完成率100%，无偏差。</w:t>
        <w:br/>
        <w:t>②质量指标：</w:t>
        <w:br/>
        <w:t>指标1：学生体检覆盖率，指标值：=100%，实际完成值：100%，指标完成率100%，无偏差。</w:t>
        <w:br/>
        <w:t>指标2：体检项目完成率，指标值：=100%，实际完成值：100%，指标完成率100%，无偏差。</w:t>
        <w:br/>
        <w:t>③时效指标：</w:t>
        <w:br/>
        <w:t>指标1：完成体检时间，指标值：2024年11月初，实际完成值：2024年9月30日，指标完成率100%，无偏差。</w:t>
        <w:br/>
        <w:t>④成本指标：</w:t>
        <w:br/>
        <w:t>指标1：体检资料的数据处理及信息化管理，指标值：=5元/人，实际完成值：5元/人，指标完成率100%，无偏差。</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项目效益类指标包括项目实施效益和满意度两方面的内容，由2个三级指标构成，权重分为30分，实际得分30分，得分率为100%。具体效益指标及满意度指标完成情况如下：</w:t>
        <w:br/>
        <w:t>1.实施效益</w:t>
        <w:br/>
        <w:t>①社会效益指标：</w:t>
        <w:br/>
        <w:t>指标1：了解学生生长发育与健康，为国家制定学生健康规划提高有力依据，指标值：有效提高，实际完成值：有效提高，指标完成率100%，无偏差。</w:t>
        <w:br/>
        <w:t>2.满意度</w:t>
        <w:br/>
        <w:t>指标1：体检学生满意度，指标值：&gt;=90%，实际完成值：&gt;=99.5%，指标完成率100%，无偏差。</w:t>
        <w:br/>
        <w:t>（五）预算执行进度与绩效指标总体完成率偏差</w:t>
        <w:br/>
        <w:t>卫生健康体检工作经费项目年初预算80.59万元，全年预算138.46万元，实际支出49.63万元，预算执行率为32.75%，项目绩效指标总体完成率为93.3%，总体偏差率为6.7%，偏差原因项目经费到账较晚，部分项目经费未报销，改进措施项目经费做到专款专用，及时报账。</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（二）存在的问题及原因分析</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br/>
        <w:t>2.因轮岗、调动等因素使我单位绩效工作人员流动频繁，造成工作衔接不到位的情况。</w:t>
        <w:br/>
        <w:t>3.后续健康管理跟进乏力，虽掌握学生健康数据，但对患病学生的跟踪治疗与健康指导缺乏有效机制。</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的程序。项目前期做好可行性研究报告，更加细化实施方案，严格执行资金管理办法和财政资金管理制度，严格按照项目实施方案、招投标管理办法等稳步推进工作，各部门单位根据自己项目的特点进行总结。</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抓紧研究制定更全面更完善的绩效评价管理办法。结合学生体检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