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新源县那拉提旅游特色小镇基础建设项目</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新源县那拉提镇政府</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新源县那拉提镇政府</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安琳珠</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2025年04月09日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.项目背景</w:t>
        <w:br/>
        <w:t>党的二十大报告明确指出，要“以服务群众、做群众工作为主要任务，加强基层服务型党组织建设。”农村基层党组织是领导和团结农民的坚强堡垒。农村党员是带领农民全面建成小康社会的骨干力量。因此，如何按照十八大的部署和要求，加快推进农村基层服务型党组织建设，全面提升农村党组织和广大农村党员干部的服务能力和水平，是新形势下党的建设面临的新课题。根据单位的社会责任，关注环境卫生、公益事业、基础设施建设、党的组织建设等，按照基层组织的业务特点，确定与业务发展相关的经费支出，合理规划党的基层组织建设和服务群众专项工作经费的使用，实现财务稳健和可持续发展，提升单位的社会形象和声誉。</w:t>
        <w:br/>
        <w:t>2.项目主要内容：</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成新建沥青混凝土道路总长度为1428平方米，路面宽度为4m，油面厚度3.5㎝的柏油路，路基宽度5m，厚度30㎝，路肩宽度2×0.5m工程建设工作； 改善农牧民生活品质，构建社会主义和谐社会，推进村庄绿化美化，改善农村生态条件，补齐农村人居环境的短板。</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1.绩效评价完整性</w:t>
        <w:br/>
        <w:t>本项目预算绩效评价报告在编制过程中，严格遵循相关法规与标准，确保评价内容的全面性与准确性。报告涵盖了项目从预算编制、执行到完成的全过程，对项目的各项绩效指标进行了细致的梳理与评估。</w:t>
        <w:br/>
        <w:t>在评价指标体系的构建上，充分考虑了项目的性质、目标以及预期成果，选取了具有代表性和可衡量性的关键指标，涵盖了社会效益，力求全方位反映项目的绩效状况。同时，对于每个指标的评价标准和数据来源均进行了明确说明，确保评价结果的客观性和可追溯性。</w:t>
        <w:b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</w:t>
        <w:b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</w:t>
        <w:b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</w:t>
        <w:br/>
        <w:t>2.绩效评价的目的</w:t>
        <w:br/>
        <w:t>（1）评估项目实施效果</w:t>
        <w:br/>
        <w:t>通过对项目预算执行情况及各项绩效目标达成程度的系统性分析，全面、客观地评估项目在预定周期内的实施效果，包括社会效益，为项目后续的改进与优化提供科学依据。</w:t>
        <w:br/>
        <w:t>（2）提升资源利用效率</w:t>
        <w:b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</w:t>
        <w:br/>
        <w:t>（3）强化项目管理责任</w:t>
        <w:b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</w:t>
        <w:br/>
        <w:t>（4）为决策提供支持</w:t>
        <w:b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</w:t>
        <w:br/>
        <w:t>（5）促进项目持续改进</w:t>
        <w:b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</w:t>
        <w:b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</w:t>
        <w:br/>
        <w:t>3.绩效评价的对象</w:t>
        <w:br/>
        <w:t>本项目预算绩效评价报告的评价对象是强化政府职能服务群众专项经费项目及其预算执行情况。该项目由新源县阿勒玛勒镇人民政府负责实施，旨在保障三支一扶、公益性岗位人员经费及保障单位运转，保证美丽乡村基础设施提升改造项目正常实施，达到提升群众获得感和幸福感，改善人员生活质量。项目预算涵盖从2024年1月1日至2024年12月31日的全部资金投入与支出，涉及资金总额为113.04万元。</w:t>
        <w:br/>
        <w:t>4.绩效评价的范围</w:t>
        <w:br/>
        <w:t>本项目预算绩效评价报告的评价范围广泛而全面，涵盖了从项目立项至评价时点期间的所有关键预算活动和财务流程。具体而言，评价范围包括但不限于以下几个方面：</w:t>
        <w:br/>
        <w:t>（1）项目预算编制与执行：全面审视项目预算的编制依据、合理性、科学性以及实际执行情况，包括预算调整的原因和效果。</w:t>
        <w:br/>
        <w:t>（2）资金管理：深入分析项目资金的分配、使用和监管情况，确保资金使用的合规性、高效性和透明度。</w:t>
        <w:br/>
        <w:t>（3）项目实施进度与产出：评估项目是否按照既定计划顺利推进，各项任务是否按时完成，以及项目产出的数量、质量和时效性是否符合预期。</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</w:t>
        <w:br/>
        <w:t>本次项目绩效评价遵循以下基本原则：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2.评价指标体系</w:t>
        <w:br/>
        <w:t>绩效评价框架是开展绩效评价的核心。绩效评价框架包括评价准则、关键评价问题、评价指标、数据来源、数据收集方法等。指标体系建立过程如下：</w:t>
        <w:br/>
        <w:t>（1）确定评价指标</w:t>
        <w:br/>
        <w:t>采用层次分析法，建立评价指标体系。绩效评价将指标分为项目决策指标、项目过程指标、项目产出指标、项目效益指标四个维度，最终形成一个由多个相互联系的指标组成的多层次指标体系。</w:t>
        <w:br/>
        <w:t>（2）确定权重</w:t>
        <w:br/>
        <w:t>确定各个指标相对于项目总体绩效的权重分值。在绩效评价指标体系中，项目决策权重为20分，项目过程权重为20分，项目产出权重为40分，项目效益权重为20分。</w:t>
        <w:br/>
        <w:t>（3）确定指标标准值</w:t>
        <w:br/>
        <w:t>指标标准值是绩效评价指标的尺度，既要反映同类项目的先进水平，又要符合项目的实际绩效水平。具体采用计划标准等确定此次绩效评价指标标准值。</w:t>
        <w:br/>
        <w:t>绩效评价总分值100分，根据综合评分结果，90（含）-100分为优、80（含）-90分为良、60（含）-80分为中、60分以下为差。</w:t>
        <w:br/>
        <w:t>具体评价指标体系详情见附件1</w:t>
        <w:br/>
        <w:t>3.绩效评价方法</w:t>
        <w:br/>
        <w:t>绩效评价从项目决策、项目过程、项目产出、项目效益四个维度进行评价。评价对象为项目目标实施情况，  评价核心为资金的支出完成情况和项目的产出效益。</w:t>
        <w:br/>
        <w:t>本次评价指标中，既有定性指标又有定量指标，各类指标因考核内容不同和客观标准不同存在较大差异，因此核定具体指标时采用了不同方法，具体评价方法如下：</w:t>
        <w:br/>
        <w:t>（一）成本效益分析法。是指将投入与产出、效益进行关联性分析的方法。 </w:t>
        <w:br/>
        <w:t>（二）因素分析法。是指综合分析影响绩效目标实现、实施效果的内外部因素的方法。</w:t>
        <w:br/>
        <w:t>4.评价标准</w:t>
        <w:br/>
        <w:t>绩效评价标准通常包括计划标准、行业标准、历史标准等，用于对绩效指标完成情况进行比较、分析、评价。本次评价主要采用了计划标准。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1）前期准备与规划</w:t>
        <w:b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</w:t>
        <w:br/>
        <w:t>（2）指标体系构建</w:t>
        <w:b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</w:t>
        <w:br/>
        <w:t>（3）数据收集与整理</w:t>
        <w:b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</w:t>
        <w:br/>
        <w:t>（4）数据分析与评估</w:t>
        <w:b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</w:t>
        <w:br/>
        <w:t>（5）报告撰写与反馈</w:t>
        <w:b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</w:t>
        <w:br/>
        <w:t>（6）后续跟踪与改进</w:t>
        <w:b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一）评价情况</w:t>
        <w:br/>
        <w:t>本项目的综合评价基于对项目各方面绩效的深入分析与评估。从项目目标的达成情况来看，强化政府职能服务群众专项经费项目在三支一扶人员补贴数量、设备验收合格率、资金支付准确率、脱贫户公益性岗人员发放标准等方面表现出色，达到了预期的标准与要求。</w:t>
        <w:br/>
        <w:t>在项目管理方面，新源县阿勒玛勒镇人民政府通过有效的规划、组织与协调，项目得以顺利实施，并在预算与时间上保持了良好的控制。</w:t>
        <w:br/>
        <w:t>从项目效益的角度来看，本项目不仅实现了预期的社会效益方面产生了积极的影响。具体而言，提升群众获得感和幸福感方面的提升，为项目的利益相关者带来了实实在在的利益。</w:t>
        <w:br/>
        <w:t>综上所述，强化政府职能服务群众专项经费项目在绩效评价中表现出色，达到了项目的预期目标，并在多个方面取得了显著的成效。</w:t>
        <w:br/>
        <w:t>（二）评价结论</w:t>
        <w:br/>
        <w:t>运用绩效评价组制定的评价指标体系以及财政部《项目支出绩效评价管理办法》（财预〔2020〕10号）文件的评分标准，通过数据采集、问卷调查及访谈等方式，对本项目进行客观评价，最终评分结果：总得分为 99.71分，属于“优”。其中，项目决策类指标权重为20分，得分为 20分，得分率为 100%。项目过程类指标权重为20分，得分为19.88分，得分率为99.4%。项目产出类指标权重为40分，得分为39.83分，得分率为99.57%。项目效益类指标权重为20分，得分为20分，得分率为100%。</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项目决策类指标包括项目立项、绩效目标和资金投入三方面的内容，由6个三级指标构成，权重分值为20分，实际得分20分，得分率为100%。</w:t>
        <w:br/>
        <w:t>1.项目立项</w:t>
        <w:br/>
        <w:t>（1）立项依据充分性</w:t>
        <w:br/>
        <w:t>该项目立项符合国家相关法律法规及发展政策，符合行业规划要求，围绕本年度工作重点和工作计划制定经费预算，属于公共财政支持范围。本项目与部门内部其他相关项目不重复。部门发展规划及职能文件等归档完整。</w:t>
        <w:br/>
        <w:t>（2）立项程序规范性</w:t>
        <w:b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</w:t>
        <w:br/>
        <w:t>2.绩效目标</w:t>
        <w:br/>
        <w:t>（1）绩效目标合理性</w:t>
        <w:b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</w:t>
        <w:br/>
        <w:t>（2）绩效指标明确性</w:t>
        <w:br/>
        <w:t>项目设置了明确的预期产出效益和效果，将绩效目标细化分解为具体的绩效指标，绩效目标与项目目标任务数相对应，绩效目标设定的绩效指标清晰、细化、可衡量。</w:t>
        <w:br/>
        <w:t>3.资金投入</w:t>
        <w:br/>
        <w:t>（1）预算编制科学性</w:t>
        <w:b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</w:t>
        <w:b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</w:t>
        <w:br/>
        <w:t>（2）资金分配合理性</w:t>
        <w:br/>
        <w:t>本项目的资金分配遵循了公平、公正、透明的原则，确保了项目资源的合理配置与高效利用。在资金分配过程中，我们充分考虑了项目的实际需求与目标，对不同阶段、不同任务的资金进行了科学的规划与安排。</w:t>
        <w:b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</w:t>
        <w:b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项目过程类指标包括资金管理和组织实施两方面的内容，由5个三级指标构成，权重分值为20分，实际得分19.88分，得分率为99.4%。</w:t>
        <w:br/>
        <w:t>1.资金管理</w:t>
        <w:br/>
        <w:t>（1）资金到位率</w:t>
        <w:br/>
        <w:t>本项目总投资113.04万元，财政资金及时足额到位，到位率100%，预算资金按计划进度执行。</w:t>
        <w:br/>
        <w:t>（2）预算执行率</w:t>
        <w:br/>
        <w:t>预算编制较为详细，项目资金支出总体能够按照预算执行，预算资金支出109.87万元，预算执行率为97.2%。</w:t>
        <w:br/>
        <w:t>（3）资金使用合规性</w:t>
        <w:br/>
        <w:t>本项目的资金使用严格遵循了国家相关法律法规与财务制度，确保了资金的合规性与安全性。在资金使用过程中，我们建立了完善的财务管理体系，对资金的流动进行了全程监控与记录。</w:t>
        <w:b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</w:t>
        <w:b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</w:t>
        <w:br/>
        <w:t>2.组织实施</w:t>
        <w:br/>
        <w:t>（1）管理制度健全性</w:t>
        <w:br/>
        <w:t>本项目拥有一套完善、健全的管理制度体系，为项目的成功实施提供了坚实的制度保障。项目管理制度的制定紧密结合了项目的特点与实际情况，涵盖了项目的策划、组织、实施、监控与收尾等各个环节。</w:t>
        <w:br/>
        <w:t>在制度设计上，我们注重了制度的科学性与可操作性，确保制度能够切实指导项目的执行与管理。</w:t>
        <w:b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</w:t>
        <w:br/>
        <w:t>综上所述，本项目的管理制度是健全的、有效的，既符合项目的实际情况，又满足了项目管理的需要。管理制度的健全性为项目的成功实施提供了有力的保障，也为项目的绩效评价奠定了坚实的基础。</w:t>
        <w:br/>
        <w:t>（2）制度执行有效性</w:t>
        <w:b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</w:t>
        <w:br/>
        <w:t>在具体执行过程中，项目团队成员严格按照制度要求进行操作。同时，我们还建立了有效的沟通机制与反馈机制，确保项目信息的及时传递与问题的及时解决，进一步提高了制度执行的效率与效果。</w:t>
        <w:br/>
        <w:t>综上所述，本项目的管理制度在执行过程中表现出了高度的有效性，既确保了项目的顺利进行，又实现了项目目标的有效达成。</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项目产出类指标包括产出数量、产出质量、产出时效、产出成本四方面的内容，由11个三级指标构成，权重分为40分，实际得分37.24分，得分率为93.1%。具体产出指标完成情况如下：</w:t>
        <w:br/>
        <w:t>指标4：保障办公人员数量，指标值：≥106人，实际完成值：106人，指标完成率100%。</w:t>
        <w:br/>
        <w:t>指标5：购买乡村基础设施，指标值：≥1套，实际完成值：1套，指标完成率100%。</w:t>
        <w:br/>
        <w:t>②质量指标：</w:t>
        <w:br/>
        <w:t>指标1：设备质量合格率，指标值：≥95%，实际完成值：100%，指标完成率105.26%。偏差原因：年初指标设置不合理导致偏差。</w:t>
        <w:br/>
        <w:t>指标2：设备验收合格率，指标值：≥95%，实际完成值：100%，指标完成率105.26%。偏差原因：年初指标设置不合理导致偏差。</w:t>
        <w:br/>
        <w:t>指标3：资金支付准确率，指标值：≥95%，实际完成值：100%，指标完成率105.26%。偏差原因：年初指标设置不合理导致偏差。</w:t>
        <w:br/>
        <w:t>③时效指标：</w:t>
        <w:br/>
        <w:t>指标1：资金支付及时率，指标值：≥90%，实际完成值：100%，指标完成率111.11%。偏差原因：年初指标设置不合理导致偏差。</w:t>
        <w:br/>
        <w:t>④成本指标：</w:t>
        <w:br/>
        <w:t>指标1：三支一扶人员生活补助资金发放标准，指标值：2500元人/月，实际完成值：2500元人/月，指标完成率98.18%。偏差原因：年中三支一扶人员服务期到期。</w:t>
        <w:br/>
        <w:t>指标2：城镇公益性岗位人员发放标准，指标值：≤1540元/人/月，实际完成值：1540元/人/月，指标完成率91.62%。偏差原因：12月资金未及时发放。</w:t>
        <w:br/>
        <w:t>指标3：脱贫户公益性岗人员发放标准，指标值：≤1081元/人/月，实际完成值：1081元/人/月，指标完成率93.25%。偏差原因：年中脱贫户公益性岗人员辞职。</w:t>
        <w:br/>
        <w:t>指标4：设备采购成本控制率，指标值：≥90%，实际完成值：100%，指标完成率111.11%。偏差原因：年初指标设置不合理导致偏差。</w:t>
        <w:br/>
        <w:t>指标5：办公运转标准，指标值：≤4175元/人，实际完成值：4071元/人，指标完成率97.51%。偏差原因：办公运转资金未及时按照支付进度支付。</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项目效益类指标包括项目实施效益和满意度两方面的内容，由2个三级指标构成，权重分为20分，实际得分20分，得分率为100%。具体效益指标及满意度指标完成情况如下：</w:t>
        <w:br/>
        <w:t>（五）预算执行进度与绩效指标总体完成率偏差</w:t>
        <w:br/>
        <w:t>新源县那拉提旅游特色小镇基础建设项目年初预算4000万元，全年预算4000万元，实际支出4000万元，预算执行率为100%，项目绩效指标总体完成率为85.45%，总体偏差率为14.55%，偏差原因年初时效指标设定不够精确，年初预算编制时不合理，依照2023年发放平均值计算，造成2024年工资平均值降低。改进措施在后期绩效管理工作中提高指标设置精度。</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br/>
        <w:t>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br/>
        <w:t>（二）存在的问题及原因分析</w:t>
        <w:b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br/>
        <w:t>2.因轮岗、调动等因素使我单位绩效工作人员流动频繁，造成工作衔接不到位的情况。</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.多进行有关绩效管理工作方面的培训。积极参加第三方开展绩效管理工作培训，进一步夯实业务基础，提高我单位绩效人员水平。</w:t>
        <w:br/>
        <w:t>2.制定单位工作交接相关制度措施，较少因轮岗、调动等因素使我单位绩效工作人员流动频繁，造成工作衔接不到位的情况。</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本项目无其他需要说明的问题</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