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强化党的基层组织建设和服务群众专项工作经费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新源县坎苏镇人民政府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新源县坎苏镇人民政府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邵宏辉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 xml:space="preserve">     全面学习贯彻习近平新时代中国特色社会主义思想和党的二十大精神，深入学习贯彻中央经济工作会议、农村工作会议和金融工作会议精神，贯彻落实习近平总书记听取自治区和兵团工作汇报时的重要讲话精神，贯彻落实自治区党委十届十次全会精神、自治州党委工作会议精神和县委第十二届十三次全会精神，完整准确全面贯彻新时代党的治疆方略，全面总结2023年工作，安排部署2024年重点任务，动员镇村两级党组织和广大党员干部群众，坚定信心、开拓奋进，凝心聚力、真抓实干，奋力开创坎苏镇改革发展稳定工作新局面。</w:t>
        <w:br/>
        <w:t>2.项目主要内容：</w:t>
        <w:br/>
        <w:t>项目主要内容：按月保障三支一扶人员生活补助发放及公益性岗位、三支一扶、大学生村官社保资金缴纳；保障单位自有资金及时拨付到位，弥补公用经费，有效改善基层单位的办公条件，提高基层工作人员的积极性，巩固基层基础。</w:t>
        <w:br/>
        <w:t>项目实施情况：本项目按照年初目标安排，按月缴纳三支一扶补助、社保，大学生村官社保，补充公用经费。</w:t>
        <w:br/>
        <w:t>3.资金投入和使用情况</w:t>
        <w:br/>
        <w:t>（1）资金投入情况</w:t>
        <w:br/>
        <w:t>该项目年初预算数100万元，全年预算数160.2万元，该项目资金已全部落实到位，资金来源为非财政拨款。</w:t>
        <w:br/>
        <w:t>（2）资金使用情况</w:t>
        <w:br/>
        <w:t>该项目年初预算数100万元，全年预算数160.2万元，全年执行数160.2万元，预算执行率为160.2%，主要用于：强化党的基层组织建设和服务群众专项工作经费。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目标1：按月保障三支一扶人员生活补助发放及公益性岗位、三支一扶、大学生村官社保资金缴纳；目标2：保障单位自有资金及时拨付到位，弥补公用经费，有效改善基层单位的办公条件，提高基层工作人员的积极性，巩固基层基础。</w:t>
        <w:br/>
        <w:t>阶段性目标：提升基层党组织凝聚力、战斗力，打通服务群众"最后一公里"，增强群众获得感。</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项目决策、项目过程、项目产出、项目效益四个维度，力求全方位反映项目的绩效状况。同时，对于每个指标的评价标准和数据来源均进行了明确说明，确保评价结果的客观性和可追溯性。</w:t>
        <w:br/>
        <w:t>在数据收集与分析环节，采用了科学合理的方法，如实地调研、问卷调查、数据分析等，广泛收集了与项目相关的各类数据，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一定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主要通过产出、成本、效益及满意度指标的设定、监控，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办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强化党的基层组织建设和服务群众专项工作经费》及其预算执行情况。该项目由财政所负责实施，旨在完成按月保障三支一扶人员生活补助发放及公益性岗位、三支一扶、大学生村官社保资金缴纳；保障单位自有资金及时拨付到位，弥补公用经费，有效改善基层单位的办公条件，提高基层工作人员的积极性，巩固基层基础。项目预算涵盖从2024年1月1日至2024年12月31日的全部资金投入与支出，涉及资金总额为160.2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确定各个指标相对于项目总体绩效的权重分值。在绩效评价指标体系中，项目决策权重为5分，项目过程权重5分，项目产出权重为52分，项目效益权重为38分。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是成本效益分析法。是指将投入与产出、效益进行关联性分析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评价工作小组，小组成员由分管财务领导、项目负责领导及相关领域工作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强化党的基层组织建设和服务群众专项工作经费项目在三支一扶人员生活补助资金发放标准、三支一扶单位承担生活补助发放标准、公益性岗位、三支一扶、大学生村官社保资金额、补充公用经费使用等方面表现出色，达到了预期的标准与要求。</w:t>
        <w:br/>
        <w:t>在项目管理方面，我单位项目办通过有效的规划、组织与协调，项目得以顺利实施，并在预算与时间上保持了良好的控制。</w:t>
        <w:br/>
        <w:t>从项目效益的角度来看，本项目在预期的社会效益方面产生了积极的影响。具体而言，在提高保障人员生活水平方面得到了提升，为项目的利益相关者带来了实实在在的利益。</w:t>
        <w:br/>
        <w:t>综上所述，强化党的基层组织建设和服务群众专项工作经费项目在绩效评价中表现一般，初步达到了项目的预期目标，并在一些方面取得了显著的成效。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98.8分，属于“优秀”。其中，项目决策类指标权重为20分，得分为20分，得分率为100%项目过程类指标权重为20分，得分为20分，得分率为100%。项目产出类指标权重为40分，得分为37.24分，得分率为93.1%。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项目过程类指标包括资金管理和组织实施两方面的内容，由6个三级指标构成，权重分值为20分，实际得分20分，得分率为100%。</w:t>
        <w:br/>
        <w:t>1.资金管理</w:t>
        <w:br/>
        <w:t>（1）资金到位率</w:t>
        <w:br/>
        <w:t>本项目总投资160.2万元，非财政资金及时足额到位，到位率100%，预算资金按计划进度执行。</w:t>
        <w:br/>
        <w:t>（2）预算执行率</w:t>
        <w:br/>
        <w:t>预算编制较为详细，项目资金支出总体能够按照预算执行，预算资金支出160.2万元，预算执行率为100%。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本单位重视制度执行的重要性，通过明确责任分工、制定详细执行计划、加强监督考核等措施，确保了各项管理制度能够得到有效执行。</w:t>
        <w:br/>
        <w:t>在具体执行过程中，项目办严格按照制度要求进行操作。同时，我们还建立了有效的沟通机制，确保项目信息的及时传递与问题的及时解决，进一步提高了制度执行的效率与效果。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项目产出类指标包括产出数量、产出质量、产出时效、产出成本四方面的内容，由11个三级指标构成，权重分为40分，实际得分37.24分，得分率为93.1%。具体产出指标完成情况如下：</w:t>
        <w:br/>
        <w:t>①数量指标：</w:t>
        <w:br/>
        <w:t>指标1：涉及三支一扶人员数量，指标值：&lt;=4人，实际完成值：4人，指标完成率100%，偏差0%。</w:t>
        <w:br/>
        <w:t>指标2：涉及公益性岗位人员数量，指标值：&gt;=2人，实际完成值：2人，指标完成率100%，偏差0%。</w:t>
        <w:br/>
        <w:t>②质量指标：</w:t>
        <w:br/>
        <w:t>指标1：资金发放准确率，指标值：=100%，实际完成值：100%，指标完成率100%，偏差0%。</w:t>
        <w:br/>
        <w:t>③时效指标：</w:t>
        <w:br/>
        <w:t>指标1：资金发放及时率，指标值：&gt;=95%，实际完成值：95%，指标完成率100%，偏差0%。</w:t>
        <w:br/>
        <w:t>④成本指标：</w:t>
        <w:br/>
        <w:t>指标1：三支一扶人员生活补助资金发放标准，指标值：&lt;=3000元/月，实际完成值：2500元/月，指标完成率83.33%，偏差16.67%，偏差原因：未足月发放，导致偏差。</w:t>
        <w:br/>
        <w:t>指标2：贫困户公益性岗位人员发放标准，指标值：&lt;=1081元/月，实际完成值：990.92元/月，指标完成率91.67%。偏差8.33%，偏差原因：未足月发放，导致偏差。</w:t>
        <w:br/>
        <w:t></w:t>
        <w:br/>
        <w:t>指标3：公益性岗位、三支一扶、大学生村官社保资金额，指标值：&lt;=25万元/年，实际完成值：29.62万元/年，指标完成率0%，偏差100%，偏差原因：年初目标设定不合理导致偏差。</w:t>
        <w:br/>
        <w:t>指标4：党员专题培训、慰问经费额，指标值：&lt;=5万元/年，实际完成值：2.72万元/年，指标完成率54.4%。</w:t>
        <w:br/>
        <w:t>指标5：文化站免费开放补助资金额，指标值：&lt;=5万元/年，实际完成值：4.28万元/年，指标完成率85.6%。</w:t>
        <w:br/>
        <w:t>指标6：单位运转经费，指标值：&lt;=50.37万元/年，实际完成值：48.34万元/年，指标完成率95.97%。偏差4.03%，偏差原因：年初指标设置不合导致偏差。</w:t>
        <w:br/>
        <w:t>指标6：援疆补助资金数，指标值：&lt;=60.65万元/年，实际完成值：60.65万元/年，指标完成率100%，偏差0%。</w:t>
        <w:br/>
        <w:t>项目效益情况</w:t>
        <w:br/>
        <w:t>项目效益类指标包括项目实施效益和满意度两方面的内容，由2个三级指标构成，权重分为20分，实际得分20分，得分率为100%。具体效益指标及满意度指标完成情况如下：</w:t>
        <w:br/>
        <w:t>1.实施效益</w:t>
        <w:br/>
        <w:t>①社会效益指标：</w:t>
        <w:br/>
        <w:t>指标1：保障人员生活水平，指标值：有效保障，实际完成值：有效保障，指标完成率100%，偏差0%。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强化党的基层组织建设和服务群众专项工作经费项目年初预算100万元，全年预算160.2万元，实际支出160.2万元，预算执行率为100%，项目绩效指标总体完成率为85.45%，总体偏差率为14.55%，偏差原因年初时效指标设定不够精确，年初预算编制时不合理，依照2023年发放平均值计算。2024年公益性岗位人员减少，造成2024年工资平均值降低。改进措施在后期绩效管理工作中提高指标设置精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项目办提前做好项目规划，撰写实施方案，列入“三重一大”会议议程，形成会议纪要，并申报项目。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2）进一步加强项目管理和协调服务，全力推进项目建设。进一步加强项目监管力度。根据施工进度不定期督查项目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5）严格坚持先做事、后验收、再拨付的原则，杜绝了资金被挤占和挪用现象的发生，跟踪检查到位。纪检、项目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br/>
        <w:t>3.前期规划不足，在项目初期未能充分考虑到绩效目标的需求和特点，导致后续绩效指标设定、数据收集与处理、绩效分析评估等环节出现不衔接、指标未完成等问题。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