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5"/>
          <w:rFonts w:hint="eastAsia" w:ascii="仿宋" w:hAnsi="仿宋" w:eastAsia="仿宋" w:cs="仿宋"/>
          <w:b w:val="0"/>
          <w:bCs w:val="0"/>
          <w:spacing w:val="-4"/>
          <w:sz w:val="44"/>
          <w:szCs w:val="44"/>
        </w:rPr>
        <w:t>新源县草原监测预警中心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5"/>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1.是主要职能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根据《新源县林业和草原局职能配置、内设机构和人员编制规定》（2019）25号，新源县草原监测预警中心在县委</w:t>
      </w: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县</w:t>
      </w:r>
      <w:bookmarkStart w:id="1" w:name="_GoBack"/>
      <w:bookmarkEnd w:id="1"/>
      <w:r>
        <w:rPr>
          <w:rFonts w:hint="eastAsia" w:ascii="仿宋_GB2312" w:hAnsi="宋体" w:eastAsia="仿宋_GB2312"/>
          <w:bCs/>
          <w:sz w:val="32"/>
          <w:szCs w:val="32"/>
        </w:rPr>
        <w:t>政府及局党组的正确领导下，在州草原监测预警中心的科学指导和大力帮助下，抓重点、攻难点，全力推荐各项目标任务的落实。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（1）、依法承担草原保护的执法工作，负责查处破坏草原的重大案件，对地方草原监理工作的指导、协调；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（2）、负责草原法律、法规的宣传和草原监理系统的人员培训；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（3）、协助有关部门协调和处理草原所有权、使用权争议；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（4）、负责组织协调、指导、监督草畜平衡工作，拟定草原载畜量标准，核查草原载畜量及草原面积、生产能力、生态环境状况；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（5）、负责草原资源的调查和普查工作；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（6）、负责组织监督草原防火及其他草原自然灾害预警和防灾、减灾工作；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（7）、负责草原野生植物资源的保护和合理开发利用工作，禁牧区的管理维护工作。草原保护和建设项目执行情况的监督检查工作;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（8）、负责有关领导交办的其他事项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新源县草原监测预警中心部门包括本级机关及1个直属参照公务员单位，机关内设2个处/科室（办公室、业务办公室）。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新源县草原监测预警中心编制数7，实有人数21人，其中：在职6人，减少1人；退休15人，增加（减少）0人；离休0人，增加（减少）0人。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2024年年初以来，</w:t>
      </w:r>
      <w:r>
        <w:rPr>
          <w:rFonts w:hint="eastAsia" w:ascii="仿宋_GB2312" w:hAnsi="宋体" w:eastAsia="仿宋_GB2312"/>
          <w:bCs/>
          <w:sz w:val="32"/>
          <w:szCs w:val="32"/>
          <w:lang w:eastAsia="zh-CN"/>
        </w:rPr>
        <w:t>以习近平生态文明思想为指导</w:t>
      </w:r>
      <w:r>
        <w:rPr>
          <w:rFonts w:hint="eastAsia" w:ascii="仿宋_GB2312" w:hAnsi="宋体" w:eastAsia="仿宋_GB2312"/>
          <w:bCs/>
          <w:sz w:val="32"/>
          <w:szCs w:val="32"/>
        </w:rPr>
        <w:t>，根据县林业和草原局党组工作安排及要求，积极开展草原监测预警中心工作，现将全年工作开展情况总结如下：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一、筑牢基础，巩固提升支部建设。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严格落实“三会一课”、主题党日等组织生活制度，全年召开支委会14次、党员大会6次、讲党课3次、开展主题党日活动11次。以“五个好”标准化规范化党支部创建、“三学三亮三比”活动和“四个合格”党员队伍建设为契机，推动“四个走在前列”示范引领行动深入开展，发展壮大党员队伍，发展入党积极分子1名，每季度评选学习标兵和工作标兵，设立党员示范岗2个、党员先锋岗2个，利用清明节、“七一”建党节、国庆节等节点，组织党员干部参观红色纪念馆、烈士陵园2次，结合“主题党日”开展法治宣传教育活动、志愿服务、义务植树等活动6次，支部基础建设得到巩固，“五个好”标准化规范化党支部创建持续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二、以党建为引领，促进各项业务工作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开展草原法律法规宣传培训。提高农牧民的守法护法意识。利用“6.5”环境日、“6·18”草原保护日，通过走村入户、巴扎、集中宣讲、冬季大培训等方式，开展《草原法》等法律法规的宣传，发放宣传单1000余份，宣传手册150份，现场宣传3场次，宣传群众1000余人次，培训群众500余人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（二）草畜平衡、禁牧工作落实情况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1、三月初我单位与各乡镇签订草畜平衡目标责任书，乡镇与村，村与牧户之间也层层签订了草畜平衡目标责任书，为抓好草畜平衡工作打下了基础。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2、为了加强草畜平衡工作管理，4月 20 日起在全县原有的12处草畜平衡检查卡点的基础上增设了4处检查卡点，主要对提前转场、偷牧、抢牧等行为依法依规进行打击处理。一个多月以来，依托草畜平衡检查卡点，县林业和草原局组织大规模清山活动4次，各乡镇自行组织清山活动23次，清山活动以来共清理牲畜5684头只，其中马1238匹，牛2745头，羊1701只，通过设置卡点和组织清山活动，有效的打击了提前转场、偷牧、抢牧等行为，为加强草畜平衡，保护牧民合法利益打下了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3、7月初至8月底县林草局安排专人分三个组，组织全县11个乡镇开展了草畜平衡交叉检查。通过组织抽查和群众举报，前往各乡镇群众反映超载放牧情况较为突出区域，入户抽查 1476户，发现超载过牧行为29起，涉及面积667公顷，超载牲畜2750头只羊单位，29起案件中已完成整改14起，查处率48%，其中行政处罚案件10起，行政处罚人数10人。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根据国家新一轮草原生态保护补助奖励政策，新源县实施新一轮草原生态保护补助奖励政策（2021-2025年），完成天然草原禁牧面积共计52.97万亩（其中：水源涵养禁牧区37.6万亩，一般性禁牧15.37万亩），落实草畜平衡624.94万亩。为了加强对禁牧区及全县草原生态的保护，聘用了 22 名管护员，负责禁牧区的巡查、草原防火、野生药用植物的保护和草原违法案件的摸排举报等工作。在22名管护人员的努力下，目前禁牧区内的铁丝围栏均保持完好，未发生草原火灾和盗挖野生药用植物行为及牧民在禁牧区内违规放牧的行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（三）办理草原征占用情况。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服务群众、企业，保障用地，依法为企业办理草原长期征占用手续40件，临时使用草原31件，为农牧民办理畜牧业服务设施草原征占用手续33件，有效解决了群众、企业发展用地的难题。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（四）开展草原图斑排查举证整改。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草原资源监管平台图斑269个，完成举证及整改267个，还有2个未完成。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（五）开展中央第二轮环保督察整改。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1、开展中央第二轮环保督察整改群众信访问题整改工作，主要是新源县金鼎工贸物流有限公司一选矿厂、二选矿厂的整改工作，现已按照进度完成拆除、恢复草原植被，已完成整改。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中央第二轮环保督察39项任务整改，摸排工矿企业33家，其中:违法占用草原矿企共计27家，均已完成“一矿一恢复”草原专项植被恢复方案。完成生态环境损害鉴定27家，追究生态损害责任赔偿数量20家(7家矿企违法占用草原面积小，损害较轻，故不追究生态损害责任赔偿),签订生态损害责任赔偿协议20家。追究生态损害责任赔偿需缴纳赔偿金20家矿企，现已缴纳14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（六）极推进依法行政，保护生态安全屏障。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围绕草原生态保护管理工作，深化“绿色先锋·执法为民”党建品牌，党员干部带头参与监督执法工作，一是做好草原生态保护奖励补助工作的监督检查工作，天然草原禁牧面积共计52.97万亩（其中：水源涵养禁牧区37.6万亩，一般性禁牧15.37万亩），草畜平衡624.94万亩。二是依法查处草原违法案件33件，移送司法机关4件，极大地震慑了违法占用破坏草原的行为，为新源筑起了草原生态绿色安全屏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（七）树牢宗旨意识，为民排忧解难。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以开展党员干部“三学三亮三比”活动，以“四个走在前列”示范引领为抓手，组织党支部6名在职党员积极回应新时期林草工作的新要求、新期待，结合自身岗位职能作出实事，宣传党的方针政策，参与村社组织的活动，共同参与村社事务，服务群众。结合草原确权工作，设立草场矛盾纠纷信访接待室，党员干部率先垂范，设立草场矛盾纠纷示范岗、先锋岗各1名，落实接诉即办，深入基层排查草场矛盾纠纷325件，解决220件，及时有效的化解了群众的矛盾诉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（八）做好草原防火工作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督促每个乡镇（场）安排一名防火联络员，负责火情巡视及每月火情上报工作，在草原防火期，安排工作人员实行24小时值班制度，发现草原火情、火灾及时上报，全年未发生草原火灾。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三、工作中存在的困难和问题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（一）个别乡镇场对草场纠纷的解决主体认识还是不足，大量的草场纠纷都转移到县上来解决，县级解决纠纷人员不足，导致纠纷解决率低。</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（二）草原面积大，执法人员少，执法人员年龄老化、执法水平低，导致草原行政执法难度大。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（三）中央环保督导任务重，涉及点多，个别企业地处偏远交通不便，特别是在涉及企业自身利益问题上，部分企业不愿积极配合，还有无主失联企业，造成工作推进难度大。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（一）加强党支部建设，强化党员干部教育管理，以党建为引领，执法为民绿色先锋为品牌，开展好各项工作，争创“五个好”党支部，发展入党对象1名，入党积极分子1名。</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（二）做好草地资源用地行政审批许可工作，规范农牧民、企业项目征占用草地合同签订、现场查验、审核审批及报批服务工作，做到上报州上的草原报件零退回。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（三）强化草地资源的执法监督管理，对未批先建、超面积占用草地、非法开垦草场、盗挖野生药用植物等行为进行处罚及时制止违法行为，完成行政处罚30万元的任务，案件办结率达到80%以上。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落实草畜平衡管理，加大对625万亩草畜平衡、38万亩禁牧、15万亩一般性禁牧的监督管理，核定载畜量，制止超载放牧。三月初与各乡镇签订草畜平衡目标责任书，督促、指导乡镇与村，村与牧户之间也层层签订了草畜平衡目标责任书，为抓好草畜平衡工作打下了基础。落实草原生态奖励补助政策，4月 20 日起在全县原有的12处草畜平衡检查卡点的基础上计划增设2处检查卡点，主要对提前转场、偷牧、抢牧等行为依法依规进行打击处理。依托草畜平衡检查卡点，组织大规模清山活动4次；7月至8月县安排专人分三个组，组织全县11个乡镇开展了草畜平衡交叉检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（五）结合草原确权工作，排查化解草场矛盾纠纷。结合“大宣讲、大走访、大排查”活动，梳理县与县、县与兵团、乡镇之间的草场矛盾纠纷台账，建立领导包联机制，切实解决群众诉求。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开展草原图斑监测调查处理举证及整改工作，根据自治区统一安排，对上级推送草地图斑进行监测调查举证，同时开展国土资源局推送新源县草地区域内疑似图斑排查工作，制定相应的整改及处理措施，图斑举证及整改完成率达到90%以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（七）对中央环保督导第39向整改问题继续落实整改措施，督促27个相关企业按照整改措施完成整改。</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2024年新源县草原工作站年初预算安排130.82万元，其中财政拨款130.82万元，其他资金0万元，主要用于工资福利支出、商品和服务支出、对个人和家庭的补助。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年中调整1.2万元，调整后全年预算129.62万元，预算调整率0.9%，调整预算的主要原因为减抄1个人。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自治区伊犁地区财政批复预算后，我新源县草原工作站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新源县草原监测预警中心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新源县草原监测预警中心已按要求在新源县人民政府门户网站公开部门预算信息，同步公开绩效目标表；在新源县人民政府门户网站公开部门决算信息，同步公开自评表及自评报告。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支出129.62万元，包括工资福利支出112.95万元，商品和服务支出2.94万元，对个人和家庭的补助13.73万元，资本性支出0万元。其中：“三公”经费支出0.72万元，比上年减少0.46万元，主要原因是比往年节约资金；会议费支出0万元，比上年增加（减少）0万元，主要原因是无；培训费支出0万元，比上年增加（减少）0万元，主要原因是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2024年专项项目支出0万元，占总支出的0％，主要用于无。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年初我单位下发的0专项、专项工作计划，对项目的工作分工、任务分配、资金落实、完成时限等提出了明确、具体的要求，以确保项目保质、保量、按时完成。截至12月31日，完成专项0个，未完成专项0个。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三、部门单位整体支出绩效情况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（一）预算执行情况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2024年新源县草原监测预警中心总支出129.62万元，预算执行率100%，其中基本支出129.62万元。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2024年，草原监测预警中心基本支出129.62万元，占总支出的100％，其中：行政运行102.38万元，机关事业单位基本养老保险缴费支出11.56万元，行政单位医疗6.24万元，公务员医疗补助0.15万元，住房公积金9.25万元。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2024年，草原监测预警中心项目支出0万元，占总支出的0％。其中：其他支出0万元。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数量指标1：设立牲畜转场草蓄平衡临时检查站点，预算指标值：12个，年中监控完成值：12个，自评完成值：12个，指标完成率  100 %，偏差0%，指标成效分析，三月初我单位与各乡镇签订草畜平衡目标责任书，乡镇与村，村与牧户之间也层层签订了草畜平衡目标责任书，为抓好草畜平衡工作打下了基础。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2、为了加强草畜平衡工作管理，4月 20 日起在全县原有的12处草畜平衡检查卡点的基础上增设了4处检查卡点，主要对提前转场、偷牧、抢牧等行为依法依规进行打击处理。一个多月以来，依托草畜平衡检查卡点，县林业和草原局组织大规模清山活动4次，各乡镇自行组织清山活动23次，清山活动以来共清理牲畜5684头只，其中马1238匹，牛2745头，羊1701只，通过设置卡点和组织清山活动，有效的打击了提前转场、偷牧、抢牧等行为，为加强草畜平衡，保护牧民合法利益打下了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数量指标2：草蓄平衡面积，预算指标值625万亩，指标完成值625万亩，年中监控完成值：625万亩，自评完成值：625万亩，指标完成率  100 %，偏差0%，指标成效分析，围绕草原生态保护管理工作，深化“绿色先锋·执法为民”党建品牌，党员干部带头参与监督执法工作，一是做好草原生态保护奖励补助工作的监督检查工作，天然草原禁牧面积共计52.97万亩（其中：水源涵养禁牧区37.6万亩，一般性禁牧15.37万亩），草畜平衡625万亩。二是依法查处草原违法案件33件，移送司法机关4件，极大地震慑了违法占用破坏草原的行为，为新源筑起了草原生态绿色安全屏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数量指标3：禁牧面积，预算指标值38万亩，指标完成值38万亩，年中监控完成值：38万亩，自评完成值：38万亩，指标完成率  100 %，偏差0%，指标成效分析落实草畜平衡管理，加大对625万亩草畜平衡、38万亩禁牧、15万亩一般性禁牧的监督管理，核定载畜量，制止超载放牧。三月初与各乡镇签订草畜平衡目标责任书，督促、指导乡镇与村，村与牧户之间也层层签订了草畜平衡目标责任书，为抓好草畜平衡工作打下了基础。落实草原生态奖励补助政策，4月 20 日起在全县原有的12处草畜平衡检查卡点的基础上计划增设2处检查卡点，主要对提前转场、偷牧、抢牧等行为依法依规进行打击处理。依托草畜平衡检查卡点，组织大规模清山活动4次；7月至8月县安排专人分三个组，组织全县11个乡镇开展了草畜平衡交叉检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（一）个别乡镇场对草场纠纷的解决主体认识还是不足，大量的草场纠纷都转移到县上来解决，县级解决纠纷人员不足，导致纠纷解决率低。</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（二）草原面积大，执法人员少，执法人员年龄老化、执法水平低，导致草原行政执法难度大。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（三）中央环保督导任务重，涉及点多，个别企业地处偏远交通不便，特别是在涉及企业自身利益问题上，部分企业不愿积极配合，还有无主失联企业，造成工作推进难度大。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组织各乡镇开展矛盾纠纷排除化解培训，压实各级部门责任，对不按程序办理草原纠纷，相互推诿者追究相关人员，并定期开展通报（二）加强执法队伍建设，提升执法水平。现共有行政执法人员37名，均通过执法证考试，持证执法。2024年6月成立执法科，现有专职执法人员5人。参加全县（或上级）组织的执法培训69人次；参加本单位组织的执法培训152人次；（三）积极与企业联系，联合自然资源、环保部门督促企业按照草原专项植被恢复方案开展整改工作；对失联企业，由林草、自然资源部门联合当地乡镇共同完成整改。……</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26237DA"/>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11</TotalTime>
  <ScaleCrop>false</ScaleCrop>
  <LinksUpToDate>false</LinksUpToDate>
  <CharactersWithSpaces>384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2026-01-08T07:43:43Z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4E2A216151A24EE5A190066F518526B7</vt:lpwstr>
  </property>
</Properties>
</file>