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中共新源县委老干部局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2025年04月11日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县委老干部局坚持以习近平新时代中国特色社会主义思想为指导，深入学习贯彻党的二十大精神，紧扣老干部实际需求，2024年度开展老干部“宣讲”活动11场，在元旦春节等特殊节点走访慰问老干部4场次，县直部分领域召开全县老干部情况通报会4场次，组织关工委成员学习调研6场次，组织老干部开展迎新春文艺汇演、五一游艺棋牌赛等各类文体活动6场次。不断推进了离退休干部党的建设、服务管理、作用发挥等，引导离退休干部为新源高质量发展贡献了银发力量。</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学习贯彻党的二十大精神，以“让党放心、让老干部满意”为出发点和落脚点，紧扣老干部实际需求，以“增添正能量·共筑中国梦”系列活动为重点，坚持“一月一学习”“一月一活动”“一月一宣讲”“一月一主题”，组织广大老干部开展理论学习、志愿服务、走访调研等活动，一体推进离退休干部党的建设、服务管理、作用发挥，引导离退休干部为新源高质量发展贡献银发力量。</w:t>
        <w:br/>
        <w:t>2.重点工作计划</w:t>
        <w:br/>
        <w:t>一是立足老干部“两项建设”，进一步落实老干部政治待遇。结合主题教育，精心挑选内容丰富、重点突出的学习内容，定期在微信群内分享，并组织利用离退休干部、新疆老干部等平台开展线上自学，确保“退休不停学”。发挥在职干部包联作用，上门送学，确保行动不便的老干部能及时了解党的方针政策，接受新的理论知识。坚持把学习教育贯穿全年，通过业务学习、技能培训、岗位练兵等措施，全面提升老干部工作队伍的水平。持续抓好离退休干部党支部书记和委员、老干部社团负责人、关心下一代“五老”人员等骨干队伍的教育培训，举办1期离退休干部党员骨干示范培训班。二是抓好服务保障，强化激励关怀。巩固和完善离退休干部“三个机制”，进一步加强与有关部门的协调配合，加大支持力度，确保“两费”和各项政策落实到位完善离退休干部健康体检制度，完善离休干部“一对一”联系服务台账，结合离休干部的实际需求，协调县医疗机构开通就医“绿色通道”实现“一站式”就医服务，联合县医院开展定期上门巡诊服务。定期邀请卫健、教育系统专家开展健康宣讲、提供心理咨询，保障老干部的身心健康。落实“五必访”制度，持续做好老干部慰问走访工作。积极与乡镇、村（社区）协商，整合资源，最大化为老干部提供活动场地，不断为离退休干部提供更多样化、精细化、个性化服务。进一步加大向老干部通报工作、组织参观考察工作力度，围绕老干部关心关注的社会稳定、乡村振兴、经济发展等内容，每季度邀请相关部门开展形势通报会。适时组织老干部赴州内州外、疆内疆外开展参观考察，与江苏等地开展交往交流活动。三是狠抓老干部“两个阵地”建设。进一步丰富老干部精神文化生活进一步改善老干部活动中心基础设施，加速对老干部活动中心进行改造，做好工程预算、抓紧落实，努力把活动中心办成学习党的路线、方针、政策的课堂、强身健体的场所、了解新源发展变化的窗口、进言献策的渠道。切实办好老年大学，进一步规范老年大学办学体制、教学程序，不断创新教学手段，改进教学方法，丰富教学内容，促进老年大学健康发展，不断提高办学水平。四是抓好作用发挥，强化使命担当。突出资源整合。进一步优化整合老干部专家工作室资源，统一工作室建设标准，健全工作运行机制，按行业、领域明确工作室负责人和服务项目，采取“专家+工作室+”模式，开展“常态式”“集群式”“组团式”服务，凝聚老干部助力新发展的强大合力。突出志愿服务。进一步发挥好银龄志愿者服务队品牌效应，抓好离退休干部各类人才资源，在全县范围内动员农业、医疗、科技、法律、教育等领域的技术专家参加银龄志愿者服务队，建立技术专家库，进一步培育和壮大老干部志愿服务队伍，组织引导广大老同志开展送科技、送教育、送健康、送文化等志愿服务活动，推动老干部发挥作用融入现代化建设新征程。突出品牌引领，进一步作强离退休干部志愿服务品牌，不断挖掘县域经济、法律、科技、文化等领域优秀离退休干部，通过“党支部+正能量”工作模式，组织开展党的二十大宣讲、文化文艺、关心下一代、助力乡村振兴等特色服务，打响“晚晴生辉·筑梦新源”党建品牌，推动更多老干部为新源高质量发展贡献银发力量。</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委老干部局年初预算安排173.69万元，其中财政拨款167.69万元，其他资金6万元，主要用于以“增添正能量·共筑中国梦”系列活动为重点，坚持“一月一学习”“一月一活动”“一月一宣讲”“一月一主题”，组织广大老干部开展老干部“宣讲”活动、节日走访慰问活动、召开老干部通报会、开展各类文体活动，以及老干部理论学习、志愿服务、走访调研等活动，一体推进离退休干部党的建设、服务管理、作用发挥，引导离退休干部为新源高质量发展贡献银发力量。</w:t>
        <w:br/>
        <w:t>年中无调整。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扎实开展预算绩效目标完成情况部门审核和自评工作。</w:t>
        <w:br/>
        <w:t>4.信息公开</w:t>
        <w:br/>
        <w:t>我单位已按要求在新源县人民政府门户网站公开部门预算信息，同步公开绩效目标表；在我县人民政府门户网站公开部门决算信息，同步公开自评表及自评报告。</w:t>
        <w:br/>
        <w:t>（二）部门单位整体支出使用情况</w:t>
        <w:br/>
        <w:t>1.基本支出情况</w:t>
        <w:br/>
        <w:t>2024年基本支出182.91万元，包括工资福利支出151.92万元，商品和服务支出20.05万元，对个人和家庭的补助20.94万元，资本性支出0万元。其中：“三公”经费支出1.02万元，比上年减少 0.81万元，主要原因是厉行节约，压缩三公经费支出；会议费支出0万元，与上年无变化，培训费支出0万元，与上年无变化。</w:t>
        <w:br/>
        <w:t>2.专项资金支出情况</w:t>
        <w:br/>
        <w:t>2024年本单位无专项项目支出。</w:t>
        <w:br/>
        <w:t>3.部门单位专项组织实施情况</w:t>
        <w:br/>
        <w:t>2024年本单位无专项工作。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三、部门单位整体支出绩效情况</w:t>
        <w:br/>
        <w:t>（一）预算执行情况</w:t>
        <w:br/>
        <w:t>2024年新源县委老干部局总支出192.91万元，预算执行率99.38%，其中离退休人员管理支出157.36万元，机关事业单位基本养老保险缴费支出14.79万元，行政医疗7.9万元，公务员医疗0.15万元，住房公积金12.71万元。</w:t>
        <w:br/>
        <w:t>1.基本支出使用情况</w:t>
        <w:br/>
        <w:t>2024年，新源县委老干部局基本支出182.91万元，占总支出的94.23％，其中：离退休人员管理机构行政运行147.36万元，机关事业单位基本养老保险缴费支出14.79万元，机关事业单位职业年金缴费支出0万元，行政单位医疗7.90万元，公务员医疗补助0.15万元，其他行政事业单位医疗支出0万元，住房公积金12.71万元。</w:t>
        <w:br/>
        <w:t>2.项目支出使用情况</w:t>
        <w:br/>
        <w:t>2024年，县委老干部局项目支出10万元，占总支出的5.18％。其中：离退休人员管理机构支出10万元。</w:t>
        <w:br/>
        <w:t>（二）部门单位整体支出绩效指标完成情况</w:t>
        <w:br/>
        <w:t>年初我单位设置部门整体绩效目标中包括一级指标2个履职效能、服务对象满意度,二级指标2个，三级指标6个，指标完成情况分析如下：</w:t>
        <w:br/>
        <w:t>1.履职效能</w:t>
        <w:br/>
        <w:t>（1）数量指标</w:t>
        <w:br/>
        <w:t>指标1：开展老干部“宣讲”活动，指标值：≥11场，年中监控完成值：11场，自评完成值：11场，指标完成率100%，偏差0%,偏差原因及改进措施：无；指标成效分析：老干部结合亲生经历进机关、进企业、进校宣讲党的二十大精神、二十届三中全会精神，法治宣讲等，不断激发广大党员干部、青少年爱国情怀。</w:t>
        <w:br/>
        <w:t>指标2：开展走访慰问老干部活动，指标值：≥4次，年中监控完成值：4次，自评完成值：4次，指标完成率100%，偏差0%，偏差原因及改进措施：无；指标成效分析：聚焦精准服务，用心用情保障。通过春节、古尔邦节、中秋节等重大节日走访慰问，真正把老干部的关心关爱做到实处，让退休同志时刻感受到“家”的温暖；</w:t>
        <w:br/>
        <w:t>指标3：开展老干部通报会，指标值：≥4项，年中监控完成值：4项，自评完成值：4项，指标完成率100%，偏差0%，偏差原因及改进措施：无；指标成效分析：充分发挥离退休干部政治优势、经验优势、威望优势，围绕全县重点工作建言献策，为全县经济高质量发展贡献更多智慧和力量；</w:t>
        <w:br/>
        <w:t>指标4：开展县关工委学习，指标值：≥6次，年中监控完成值：6次，自评完成值：6次，指标完成率100%，偏差0%，偏差原因及改进措施：无；指标成效分析：充分保障老干部两项待遇，聚焦政治引领实现老干部政治觉悟、党性修养双提升。引导离退休干部严守政治纪律和政治规矩，坚决拥护“两个确立”、坚决做到“两个维护”；</w:t>
        <w:br/>
        <w:t>指标5：开展各类文体活动，指标值：≥6次，年中监控完成值：6次，自评完成值：6次，指标完成率100%，偏差0%，偏差原因及改进措施：无；指标成效分析：通过组织老干部开展庆元旦文艺汇演、庆三八、五一棋牌比赛等形式多样的文体活动，对老干部精神上真切关怀，让老干部老有所养、老有所医、老有所乐、老有所为。</w:t>
        <w:br/>
        <w:t>2.服务对象满意度</w:t>
        <w:br/>
        <w:t>（1）满意度指标</w:t>
        <w:br/>
        <w:t>指标1：老干部满意度，指标值：≥90%，年中监控完成值：≥90%，自评完成值：90%，指标完成率100%，偏差0%，偏差原因及改进措施：无；指标成效分析：，以“让党放心、让老干部满意”为出发点和落脚点，紧扣老干部实际需求，以“增添正能量·共筑中国梦”系列活动为重点，组织老干部开展理论学习、志愿服务、走访调研等活动，一体推进离退休干部党的建设、服务管理、作用发挥，引导离退休干部为新源高质量发展贡献银发力量，老干部幸福感、满意度不断提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2024年度部门整体支出绩效评价综合得分99.93分，评价结果为“优”。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五、存在的主要问题</w:t>
        <w:br/>
        <w:t>（一）固定资产账务管理不够规范</w:t>
        <w:br/>
        <w:t>固定资产管理不规范，条码化改革不及时。我单位未按照《关于自治区行政事业单位实施固定资产条码化管理的通知》（新财资管〔2018〕86号规定，及时对固定资产进行清查核实及条码化管理，导致固定资产运营效率不高，无法快速识别和定位资产，部分固定资产失于监管，出现资产乱用的现象。</w:t>
        <w:br/>
        <w:t>（二）专业能力与意识不足</w:t>
        <w:br/>
        <w:t>部门人员整体绩效管理意识薄弱，存在“重分配、轻管理”倾向，单位缺乏专业复合型人才，对绩效评价工作的专业度不够。</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（一）加强固定资产账务管理，规范条码化改革</w:t>
        <w:br/>
        <w:t>一是进一步明确财经纪律，加强资产管理，对固定资产进行一次详细清查，认真登记，明确管理责任人，坚决防止管理失控和资产流失；二是聘请第三方公司盘点固定资产，存量、价值和使用情况，健全本单位资产管理制度，进行一物一卡一码管理。三是建立健全科学的固定资产监督机制，做到日常工作检查与突击检查相结合，充分了解当前固定资产的所处位置及使用情况，并及时做好固定资产的调配，尽可能减少资产的闲置浪费和流失，实现资产管理的信息化、规范化与标准化。</w:t>
        <w:br/>
        <w:t>（二）提升部门绩效管理专业能力与意识</w:t>
        <w:br/>
        <w:t>一是加强单位内部培训与考核，定期开展绩效管理专题培训，将绩效能力纳入干部平时考核，提升干部绩效管理意识。二是培养专业人才队伍，向复合型人才看齐，单位内部定期开展轮岗，加强干部在各岗位上的锻炼，培养“财务+业务+数据”人才，提升干部部门绩效管理专业能力。</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