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新源县交通运输局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一是机构人员构成</w:t>
        <w:br/>
        <w:t>根据《关于成立新源县交通局的通知》（新政发【1987】010号）设立新源县交通运局，新源县交通运输局2023年人员编制数25人，实有在职人员23人（其中行政7人、参公10人，事业6人，另报经新源县人力和社会保障同意聘有临聘人员7人），离休人员0人，退休人员10人。内设科室为5个,分别为办公室、项目执行办公室、运输管理办、综合行政执法大队。</w:t>
        <w:br/>
        <w:t>其中：办公室主要负责组织协调局机关日常工作。负责各类信息的上传下达，做好来文来电收发、登记、传递、交办、督办、建档和存查等工作；草拟全局工作计划、总结、重要文件、简报等文字材料，审核把关局内各科室、以局名义、局办名义上报、下发的文字材料；及时做好情况通报、信息交流工作，为领导科学决策提供依据；负责局领导班子决定事项的安排、督查与落实工作。 </w:t>
        <w:br/>
        <w:t xml:space="preserve">    项目执行办负责项目的前期调研、考察、项目编制、项目执行等。</w:t>
        <w:br/>
        <w:t xml:space="preserve">    运输管理办负责全县道路旅客运输、货物运输、机动车维修监测、机动车驾驶员培训、城市公交、出租车等监督管理，负责道路客运经营及班线许可、道路危险货物运输营运许可。</w:t>
        <w:br/>
        <w:t xml:space="preserve">  综合行政执法大队负责集中行使公路路政、道路运政、水路运政、水上安全监督等交通行政管理的监督检查、行政强</w:t>
        <w:br/>
        <w:t>二是主要职能</w:t>
        <w:br/>
        <w:t>根据《新源县交通运输局职能配置、内设机构和人员编制规定》（新党办【2019】39号），本单位主要职能有：</w:t>
        <w:br/>
        <w:t>（1）贯彻执行国家、自治区和自治州有关公路、交通运输的方针、政策和法规，结合当地实际，组织实施和监督检查；</w:t>
        <w:br/>
        <w:t>（2）拟订新源县交通运输发展规划、计划并组织实施；会同有关部门组织编制新源县综合运输体系规划；参与拟订新源县物流业发展战略与规划；</w:t>
        <w:br/>
        <w:t>（3）承担新源县公路建设市场的监管职责，负责新源县公路交通基础设施的规划、设计、建设和管理；指导专用公路的规划、建设和管理工作；</w:t>
        <w:br/>
        <w:t>（4）承担新源县交通运输市场监管职责，负责城乡客货运输及有关设施规划和管理工作；负责公共交通、出租汽车行业管理；协助车辆维修、营运车辆综合性能检测、机动车驾驶员培训工作的行业管理；负责新源县道路、铁路、航空、邮政等多种运输的衔接和协调；</w:t>
        <w:br/>
        <w:t>（5）负责全县道路的布局规划；负责县乡公路及其附属设施的建设、养护和管理；负责农村公路路政管理，依法保护公路路产路权；负责农村公路安保工作和车辆超限超载治理工作；指导、检查、考核管辖范围内公路的建设、管理和养护工作；</w:t>
        <w:br/>
        <w:t>（6）指导新源县交通运输行业体制改革；会同有关部门培育和管理交通运输市场，维护新源县交通运输行业的平等竞争秩序。拟订新源县交通运输、交通工程建设有关政策、准入制度、技术标准和运营规范并监督实施；会同有关部门制定交通运输行业价格，对涉及财政、土地、价格等方面的问题提出政策建议。负责对本机关及所属企事业单位国有资产的管理和保值增值的监督；</w:t>
        <w:br/>
        <w:t>（7）指导交通行业安全生产和应急管理工作。按规定组织协调新源县重点物资和紧急客货运输及交通战备工作；</w:t>
        <w:br/>
        <w:t>（8）贯彻执行交通行业科技政策、技术标准和规范，推动行业科技进步；引导交通运输行业优化结构、协调发展。指导交通运输信息化建设，监测分析运行情况，开展相关统计工作，指导新源县交通运输行业环境保护和节能减排工作；</w:t>
        <w:br/>
        <w:t>（9）指导交通运输行业的法制宣传、行政复议、行政应诉、行政执法和监督工作；</w:t>
        <w:br/>
        <w:t>（10）承办县委、县政府和上级交通部门交办的其它工作。</w:t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>1.重点对全县农村公路进行整体规划布局，围绕产业路、资源路、旅游路、民生路重点实施农村公路。</w:t>
        <w:br/>
        <w:t>2.提升民生服务水平，推进公路管养新形象。</w:t>
        <w:br/>
        <w:t>3.加强交通枢纽建设，完善交通运输物流新网络。</w:t>
        <w:br/>
        <w:t>4.立足全局，争先创优，打造高标准“四好农村路”</w:t>
        <w:br/>
        <w:t>5.立足服务，交通为旅游增彩，打造那拉提千亿旅游资源。</w:t>
        <w:br/>
        <w:t>6.扎实推进平交道口整治，全力加强道路安全新高度。</w:t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