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新源县人民代表大会常务委员会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根据《新源县人大常委会职能配置、内设机构和人员编制方案》（新党发【2002】51号），本单位主要职能有：</w:t>
        <w:br/>
        <w:t xml:space="preserve">  （一）对提交县人代会审议的本辖区国民经济和社会发展计划草案、预算草案进行审查并提出报告；</w:t>
        <w:br/>
        <w:t xml:space="preserve">  （二）对计划、预算执行情况进行初审并对计划、预算的部分变更提出审查报告；</w:t>
        <w:br/>
        <w:t xml:space="preserve">  （三）对县人大常委会讨论、决定的本区政治、经济、教育、科学、文化、卫生、民政、民族工作等重大事项进行调查研究并提出初步意见；</w:t>
        <w:br/>
        <w:t xml:space="preserve">  （四）对宪法、法律、行政法规和本县制定的法规的执行情况组织视察和监督；</w:t>
        <w:br/>
        <w:t xml:space="preserve">  （五）对本县经济和社会生活中的重大问题及人民群众普遍关心的“热点”问题组织调查研究、视察和检查；</w:t>
        <w:br/>
        <w:t xml:space="preserve">  （六）组织人大代表评议县“一府两院”的工作；</w:t>
        <w:br/>
        <w:t xml:space="preserve">  （七）督促县人代会期间代表议案、意见和建议的办理工作；</w:t>
        <w:br/>
        <w:t xml:space="preserve">  （八）办理县人大常委会任免范围内的干部任免手续；</w:t>
        <w:br/>
        <w:t xml:space="preserve">  （九）组织县人大代表的选举和州人大代表的选举；</w:t>
        <w:br/>
        <w:t xml:space="preserve">  （十）联系县人大代表，组织代表视察、检查和接访选民活动，督促代表视察、检查和接访活动中提出意见、建议的办理工作；</w:t>
        <w:br/>
        <w:t>（十一）联系在新源县工作的自治区、州、县、乡级人大代表，协助开展视察活动；</w:t>
        <w:br/>
        <w:t xml:space="preserve">  （十二）负责县人代会、县人大常委会、主任会议等会议的组织和服务工作；</w:t>
        <w:br/>
        <w:t xml:space="preserve">  （十三）负责县人大常委会文件、报告的起草、印发，常委会公报、人大工作简报等的编辑印发和人大工作的宣传报道；</w:t>
        <w:br/>
        <w:t xml:space="preserve">  （十四）受理人民群众的来信来访。 </w:t>
        <w:br/>
        <w:t>2.机构设置及人员情况</w:t>
        <w:br/>
        <w:t>根据《新源县人大常委会职能配置、内设机构和人员编制方案》（新党发【2002】51号）设立新源县人民代表大会常务委员会，新源县人民代表大会常务委员会年人员编制数25人，2024年实有在职人员25人（其中行政编制22人、行政工勤2人、全额事业编1人），离休人员0人，退休人员40人。内设科室为5个,分别为人大办公室，人大代表人事工委，人大教科文卫工委，人大法工委，人大财工委。</w:t>
        <w:br/>
        <w:t xml:space="preserve">   其中：办公室主要负责对县人大及其常委会各项决议、决定，重要工作部署及其县人大主任会议、领导重要指示的贯彻执行情况进行检查督促，并向主任会议、常委会会议汇报；负责县人大机关日常文、电处理和事务工作；负责县人大及其常委会、主任会议、专题会议的文书处理、文件起草、翻译编辑、会务安排、新闻报道、来信来访、行政事务、工资福利、老干部等工作及负责县人大领导参加重大活动的组织协调工作；根据县人大常委会、主任会议、领导的安排组织调研、收集、整理、上报信息、反映意见，提出意见；负责协调各工委之间的工作，联系县委及“一府两院”办公室工作；承担县人大常委会、主任会议、领导交办的其他工作。  法制工作委员会负责在县人大常委会的领导下，具体负责对审判机关、检察机关、执行法律、法规的情况和工作情况实施监督。对公安机关办理刑事案件和其他执法活动的情况，司法行政机关监狱管理工作的情况进行监督；具体负责对司法工作进行监督，依法纠正违法行为，促进各司法机关严格行驶司法权，保证司法机关法律、法规的遵守和执行，并将司法监督情况向主任会议、县人大常委会汇报；对司法机关遵守和执行上级人大及其常委会决议、决定情况实施监督，对司法机关发出通告、通令、规定，做出的判决、裁定、决定、制定的规范性文件是否符合法律、法规的规定实施监督，并将监督情况报主任会议、县人大党委会；对司法机关具体办案过程中，有无违法现象实施监督，并将监督意见报主任会议、县人大常委会；办理公民、法人和其他组织的重大申述、控告和检举案件，并将办理情况报主任会议、县人大常委会；协助上级人大及常委会做好立法调研；依法办理由县人大常委会、主任会议交办的其它监督工作。</w:t>
        <w:br/>
        <w:t xml:space="preserve">   财经工作委员会负责对全县国民经济计划社会发展和财政预决算及其变更执行情况，提出审查报告报县人大常委会；参与县人大常委会交付的县人民政府提请县人大审议的有关经济工作、法律、法规实施办法、规定的审核工作，并将审查意见报县人大常委会；对县人大常委会、主任会议交办有关经济方面的监督工作进行调查研究，提出建议；在县人大的安排下，加强经济法律、法规的执行检查监督；受理公民、法人在经济活动过程中的申诉、控告案件；完成县人大常委会、主任会议交办的其它事项。</w:t>
        <w:br/>
        <w:t xml:space="preserve">   教科文卫工作委员会负责向县人大提出属于本工作委员会工作范围内的议案；加强对教科文卫工作范围行政执法检查监督；对县人大常委会、主任会议交办有关教科文卫方面的工作进行调查，提出建议；负责人大及其常委会宣传工作；受理公民、法人在教科文卫工作方面的申诉、控告案件；完成县人大常委会，主任会议交办的其它事项。</w:t>
        <w:br/>
        <w:t xml:space="preserve">  代表人事工作委员会负责人民代表大会期间所提交，经大会通过的议案、批评、建议和意见的办理督查工作；负责起草各级人大代表名额分配方案和具体组织各级人大代表。代表联系及组织代表进行视察、检查活动；负责协调各工作委员会就县人大常委会被任免人员进行考评、述职工作及代表评议工作；负责民族宗教、侨务工作；加强与乡镇人大主席团、联系及评选先进和代表学习工作；受理各级人大代表的申诉、控告案件；完成县人大常委会、主任会议交办的其它事项。</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全面贯彻党的二十大和二十届二中全会精神，深入学习贯彻习近平法治思想、习近平关于坚持和完善人民代表大会的重要思想、牢牢把握高质量发展这个首要任务，更好统筹发展和安全、统筹开放和稳定，着力抓好人大代表“家室站”和基层立法联系点“建管用”工作，持续加强县乡人大工作规范化建设，聚焦主责主业，认真履职，依法监督，为建设新时代美好新源作出更大的贡献。（一）坚持党对人大工作的全面领导（二）密切配合上级人大开展立法工作（三）依照监督工作规程抓实监督工作（四）切实发挥代表主体作用（五）全面加强县乡人大自身建设</w:t>
        <w:br/>
        <w:t>2.重点工作计划</w:t>
        <w:br/>
        <w:t>1、做好人代会、常委会议召开。</w:t>
        <w:br/>
        <w:t>2、依法依规做好重大事项决定和任免工作。</w:t>
        <w:br/>
        <w:t>3、坚持围绕中心，依法行使监督职权。</w:t>
        <w:br/>
        <w:t>4、提升履职能力，在自身建设上争取新成效。</w:t>
        <w:br/>
        <w:t>5、强化服务保障，充分发挥人大代表作用；</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人民代表大会常务委员会年初预算安排564.18万元，其中财政拨款561.18万元，其他资金3万元，主要用于：基本支出的日常工作运转开支,包括人员的工资福利支出、商品和服务支出、对个人和家庭的补助支出、对企事业单位的补贴及其他资本性支出等；项目支出主要包括：2024年度自治区基层人大补助经费项目、2024年新源县人民代表大会常务委员会工作经费项目、预算联网监督系统2023-2024年运维服务费及伊犁州县乡人大工作规范化推进经费项目。</w:t>
        <w:br/>
        <w:t>年中调整62.05万元，调整后全年预算626.23万元，预算调整率11.05%，调整预算的主要原是年底因支付预算联网监督系统2023-2024年运维服务费、人员经费有所增加，本年度追加退休人员2人的职业年金及新增退休人员年度绩效工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564.27万元，包括工资福利支出482.93万元(其中：在职25人的工资348.81万元、养老71.72万元、医疗及住房公积金支出62.40万元），商品和服务支出39.66万元(其中：差旅费3.89万元、公务用车2辆的用车费及维护费6.4万元、办公费12.88万元、印刷费1.11万元、手续费0万元、邮电费0.53万元、会议费8.02万元、公务接待0.40万元、工会经费1.42万元、福利费2.80万元、劳务费0万元、其他交通费用1.64万元、其他商品和服务支出0.57万元、税金及附加费用支出0万元），对个人和家庭的补助41.68万元（主要包括：离休0人的离休费0万元、退休费30.37万元、抚恤金0万元、生活补助支出11.31万元、奖励金支出0万元），资本性支出0万元。其中：“三公”经费支出8.57万元，比上年增加1.77万元，主要原因是本年度我单位承办州级县乡规范化现场会，导致燃油费用有所增加；会议费支出34.74万元，比上年增加19.74万元，主要原因是本年度2021年度、2023年部分会议费由本年度列支；培训费支出0万元，比上年增加0万元，主要原因是我单位未开展专业的培训工作。</w:t>
        <w:br/>
        <w:t>2.专项资金支出情况</w:t>
        <w:br/>
        <w:t>2024年专项项目支出61.64万元，占总支出的9.85％，主要用于：1.2024年度自治区基层人大补助经费项目支出10万元；2.2024年新源县人民代表大会常务委员会工作经费项目38万元；3.预算联网监督系统2023-2024年运维服务费及伊犁州县乡人大工作规范化推进经费项目13.64万元。</w:t>
        <w:br/>
        <w:t>3.部门单位专项组织实施情况</w:t>
        <w:br/>
        <w:t>年初我单位下发的2024年度自治区基层人大补助经费项目专项、2024年新源县人民代表大会常务委员会工作经费项目专项、年中追加预算联网监督系统2023-2024年运维服务费及伊犁州县乡人大工作规范化推进经费项目工作计划，对项目的工作分工、任务分配、资金落实、完成时限等提出了明确、具体的要求，以确保项目保质、保量、按时完成。截至12月31日，完成专项3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人大收支业务管理制度》《新源县人大专项资金管理办法》专项资金管理办法，各项资金使用审批流程均按规定办理。涉及“三重一大”内容，严格按照规定提请局党组会审议决定，包括项目资金分配、重大项目确定、大额资金支付等。</w:t>
        <w:br/>
        <w:t>（2）建立《新源县人民代表大会常务委员会项目管理办法》专项资金专账，做到有据可依，有据可查。</w:t>
        <w:br/>
        <w:t>（3）制定了2024年度自治区基层人大补助经费项目实施方案、2024年新源县人民代表大会常务委员会工作经费项目实施方案、预算联网监督系统2023-2024年运维服务费及伊犁州县乡人大工作规范化推进经费项目实施方案，确保项目在多方面顺利推进，为实现项目目标提供有力保障：</w:t>
        <w:br/>
        <w:t>1.目标明确性：确保项目目标清晰、具体、可衡量 ，让所有参与人员对要达成的结果有统一认知。</w:t>
        <w:br/>
        <w:t>2.执行有序性：为项目执行规划出详细步骤和流程，使项目活动按照既定顺序开展，保障项目有条不紊地进行。</w:t>
        <w:br/>
        <w:t>3.资源优化配置：合理分配人力、物力、财力等资源，避免资源浪费或短缺，提高资源使用效率。</w:t>
        <w:br/>
        <w:t>4.风险可控性：提前识别可能出现的风险，并制定应对措施，降低风险发生概率和影响程度。</w:t>
        <w:br/>
        <w:t>5.质量可靠性：明确质量标准和验收流程，保证项目成果达到预期质量要求 。</w:t>
        <w:br/>
        <w:t>6.进度可跟踪：设立时间节点和里程碑，便于监控项目进度，及时发现并解决进度偏差问题。</w:t>
        <w:br/>
        <w:t>（4）认真组织2024年度自治区基层人大补助经费项目、2024年新源县人民代表大会常务委员会工作经费项目、预算联网监督系统2023-2024年运维服务费及伊犁州县乡人大工作规范化推进经费项目验收，确保以下几方面：</w:t>
        <w:br/>
        <w:t>1.目标全面实现：衡量项目是否达成预定的经济、社会、技术等各项目标，像工作经费项目需确认是否到改善基层工作条件、提高代表履职能力等目标。</w:t>
        <w:br/>
        <w:t>2.资料完整准确：保证项目执行过程中产生的各类文档资料，如项目实施方案、监控资料、会议纪要等，完整无缺且准确无误，方便日后查阅、审计与经验总结。</w:t>
        <w:br/>
        <w:t>3.资源合理使用：审核项目资源的使用情况，包括人力、物力和财力等，检查是否存在资源浪费、挪用或不合理支出的现象，确保资源使用符合预算规划与成本控制要求。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人民代表大会常务委员会总支出625.91万元，预算执行率99.95%，其中行政运行支出425.73万元、人大会议支出15万元、人大监督支出5万元、代表工作24.94万元、其他人大事务支出21.11万元、机关事业单位基本养老保险缴费支出47.88万元、机关事业单位职业年金缴费支出23.81万元、其他社会保障和就业支出0.04万元、行政单位医疗支出23.95万元、公务员医疗补助支出0.55万元、住房公积金支出37.90万元。</w:t>
        <w:br/>
        <w:t>1.基本支出使用情况</w:t>
        <w:br/>
        <w:t>2024年，新源县人民代表大会常务委员基本支出564.27万元，占总支出的90.15％，其中：行政运行425.73万元，代表工作1.94万元、其他人大事务支出2.47万元、机关事业单位基本养老保险缴费支出47.88万元、机关事业单位职业年金缴费支出23.81万元、其他社会保障和就业支出0.04万元、行政单位医疗支出23.95万元、公务员医疗补助支出0.55万元、住房公积金支出37.90万元。</w:t>
        <w:br/>
        <w:t>2.项目支出使用情况</w:t>
        <w:br/>
        <w:t>2024年，新源县人民代表大会常务委员项目支出61.64万元，占总支出的9.85％。其中：人大会议支出15万元、人大监督支出5万元、代表工作23万元、其他人大事务支出18.64万元.</w:t>
        <w:br/>
        <w:t>（二）部门单位整体支出绩效指标完成情况</w:t>
        <w:br/>
        <w:t>年初我单位设置部门整体绩效目标中包括一级指标1个履职效能，二级指标1个，三级指标5个，指标完成情况分析如下：</w:t>
        <w:br/>
        <w:t>1.履职效能</w:t>
        <w:br/>
        <w:t>（1）数量指标</w:t>
        <w:br/>
        <w:t>指标1：听取和审议专项工作报告，指标值：&gt;=18项，年中监控完成值8项，自评完成值：18项，指标完成率100%偏差0%，指标成效分析：通过完成听取和审议专项工作报告工作，有效提升有效提升监督实效，能更全面深入地掌握相关工作的具体状况，及时发现问题，督促相关部门改进，提升工作效率与质量，达到增强责任意识效果，让相关部门明确职责，重视工作落实与成效，提升责任意识与履职能力。</w:t>
        <w:br/>
        <w:t>指标2：检查法律法规实施情况，指标值：&gt;=18项，年中监控完成值：1项，自评完成值：5项 ，指标完成率100 %偏差0%，指标成效分析：通过完成检查法律法规实施情况工作，有效提升执法规范性，促使执法部门严格依照法定程序和标准开展工作，减少执法的随意性，避免出现执法不公、执法不严等问题，达到保障法律实施效果，及时发现法律法规在执行过程中存在的问题，推动相关部门采取有效措施加以解决，使法律法规真正落地生效的。</w:t>
        <w:br/>
        <w:t>指标3：代表视察，指标值：&gt;=4项，年中监控完成值：3项，自评完成值：4项 ，指标完成率100 %偏差0%，指标成效分析：通过完成代表视察工作，有效提升监督力度，代表们实地查看，对政府部门工作进行监督，督促部门改进工作作风，提高工作效率，保障政策落实到位，达到增强代表履职能力效果，通过视察，代表们对工作领域有更深入了解，积累经验，提升发现问题、分析问题和解决问题的能力 。</w:t>
        <w:br/>
        <w:t>指标4：召开新源县十八届人大第四次会议，指标值：=1次，年中监控完成值：1次，自评完成值：1次 ，指标完成率100 %偏差0%，指标成效分析：通过完成召开新源县十八届人大第四次会议工作，有效提升民主决策水平，人大代表汇聚一堂，审议各类议案与报告，充分发表意见，使决策广泛吸纳各方智慧，贴合县域发展实际，达到强化监督效果，会议期间代表审查政府工作，对财政预算、项目实施等监督，保障权力规范运行，推动工作高效开展。</w:t>
        <w:br/>
        <w:t>指标5：召开人大常委会会议，指标值：=7次，年中监控完成值：3次，自评完成值：7次 ，指标完成率100 %偏差0%，指标成效分析：有效提升监督效能，通过定期会议，对 “一府一委两院” 工作进行监督，检查法律法规执行情况，及时发现问题并督促整改，确保权力规范运行，达到推动政策落实效果，会议明确各项政策执行方向与重点，跟踪执行进度，协调解决执行阻碍，促进政策高效落地，推动区域经济社会发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（二）资产管理效率有待提高</w:t>
        <w:br/>
        <w:t>资产登记、盘点工作存在滞后情况，资产使用分配不够合理，部分办公设备闲置，部分工委设备紧张。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工委中长期规划的重视程度，增强相关规划的落地性、导向性。三是探索符合各工委工作特点的评价指标体系。在设定绩效目标时选取相关性强的量化指标，并注重选取符合实际工作情况的指标值。</w:t>
        <w:br/>
        <w:t>(二）强化资产管理</w:t>
        <w:br/>
        <w:t>规范资产登记流程，定期盘点，建立资产动态管理台账。根据各工委实际需求，合理调配资产，提高资产利用率 。</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