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
<Relationships xmlns="http://schemas.openxmlformats.org/package/2006/relationships">
<Relationship Id="rId1" Target="docProps/app.xml" Type="http://schemas.openxmlformats.org/officeDocument/2006/relationships/extended-properties"/>
<Relationship Id="rId2" Target="docProps/core.xml" Type="http://schemas.openxmlformats.org/package/2006/relationships/metadata/core-properties"/>
<Relationship Id="rId3" Target="docProps/custom.xml" Type="http://schemas.openxmlformats.org/officeDocument/2006/relationships/custom-properties"/>
<Relationship Id="rId4" Target="word/document.xml" Type="http://schemas.openxmlformats.org/officeDocument/2006/relationships/officeDocument"/>
</Relationships>
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ascii="黑体" w:hAnsi="黑体" w:eastAsia="黑体" w:cs="宋体"/>
          <w:color w:val="333333"/>
          <w:sz w:val="32"/>
          <w:szCs w:val="32"/>
          <w:lang w:bidi="ar"/>
        </w:rPr>
      </w:pPr>
      <w:r>
        <w:rPr>
          <w:rFonts w:hint="eastAsia" w:ascii="黑体" w:hAnsi="黑体" w:eastAsia="黑体" w:cs="宋体"/>
          <w:color w:val="333333"/>
          <w:sz w:val="32"/>
          <w:szCs w:val="32"/>
          <w:lang w:bidi="ar"/>
        </w:rPr>
        <w:t>附件4：</w:t>
      </w:r>
      <w:bookmarkStart w:id="1" w:name="_GoBack"/>
      <w:bookmarkEnd w:id="1"/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部门单位整体支出绩效</w:t>
      </w: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自评报告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（</w:t>
      </w:r>
      <w:r>
        <w:rPr>
          <w:rFonts w:hint="eastAsia" w:ascii="仿宋_GB2312" w:hAnsi="宋体" w:eastAsia="仿宋_GB2312"/>
          <w:b/>
          <w:sz w:val="32"/>
          <w:szCs w:val="32"/>
        </w:rPr>
        <w:t/>
      </w:r>
      <w:r>
        <w:rPr>
          <w:rFonts w:hint="eastAsia" w:hAnsi="宋体" w:eastAsia="仿宋_GB2312" w:cs="宋体"/>
          <w:kern w:val="0"/>
          <w:sz w:val="36"/>
          <w:szCs w:val="36"/>
        </w:rPr>
        <w:t>年度）</w:t>
      </w: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</w:p>
    <w:p>
      <w:pPr>
        <w:spacing w:line="540" w:lineRule="exact"/>
        <w:ind w:firstLine="720" w:firstLineChars="200"/>
        <w:rPr>
          <w:rFonts w:hAnsi="宋体" w:eastAsia="仿宋_GB2312" w:cs="宋体"/>
          <w:kern w:val="0"/>
          <w:sz w:val="44"/>
          <w:szCs w:val="44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部门单位名称（公章）</w:t>
      </w:r>
      <w:r>
        <w:rPr>
          <w:rFonts w:hint="eastAsia" w:ascii="仿宋" w:hAnsi="仿宋" w:eastAsia="仿宋" w:cs="仿宋"/>
          <w:kern w:val="0"/>
          <w:sz w:val="44"/>
          <w:szCs w:val="44"/>
        </w:rPr>
        <w:t>：</w:t>
      </w:r>
      <w:r>
        <w:rPr>
          <w:rStyle w:val="6"/>
          <w:rFonts w:hint="eastAsia" w:ascii="仿宋" w:hAnsi="仿宋" w:eastAsia="仿宋" w:cs="仿宋"/>
          <w:b w:val="0"/>
          <w:bCs w:val="0"/>
          <w:spacing w:val="-4"/>
          <w:sz w:val="44"/>
          <w:szCs w:val="44"/>
        </w:rPr>
        <w:t>新源县供销合作社联合社</w:t>
      </w:r>
    </w:p>
    <w:p>
      <w:pPr>
        <w:spacing w:line="540" w:lineRule="exact"/>
        <w:ind w:firstLine="720" w:firstLineChars="200"/>
        <w:rPr>
          <w:rFonts w:ascii="仿宋" w:hAnsi="仿宋" w:eastAsia="仿宋" w:cs="仿宋"/>
          <w:kern w:val="0"/>
          <w:sz w:val="44"/>
          <w:szCs w:val="44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填报时间：</w:t>
      </w:r>
      <w:r>
        <w:rPr>
          <w:rStyle w:val="6"/>
          <w:rFonts w:hint="eastAsia" w:ascii="仿宋" w:hAnsi="仿宋" w:eastAsia="仿宋" w:cs="仿宋"/>
          <w:b w:val="0"/>
          <w:bCs w:val="0"/>
          <w:spacing w:val="-4"/>
          <w:sz w:val="44"/>
          <w:szCs w:val="44"/>
        </w:rPr>
        <w:t>2025年03月24日</w:t>
      </w: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</w:p>
    <w:p>
      <w:pPr>
        <w:numPr>
          <w:ilvl w:val="0"/>
          <w:numId w:val="1"/>
        </w:numPr>
        <w:snapToGrid w:val="0"/>
        <w:spacing w:line="540" w:lineRule="exact"/>
        <w:rPr>
          <w:rFonts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基本概况：</w:t>
      </w:r>
    </w:p>
    <w:p>
      <w:pPr>
        <w:spacing w:line="600" w:lineRule="exact"/>
        <w:ind w:firstLine="964" w:firstLineChars="300"/>
        <w:jc w:val="left"/>
        <w:rPr>
          <w:rFonts w:hint="eastAsia" w:ascii="Arial" w:hAnsi="Arial" w:cs="Arial"/>
          <w:b/>
          <w:bCs/>
          <w:color w:val="333333"/>
          <w:sz w:val="30"/>
          <w:szCs w:val="30"/>
        </w:rPr>
      </w:pPr>
      <w:r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（一）</w:t>
      </w:r>
      <w:r>
        <w:rPr>
          <w:rFonts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部门单位基本情况</w:t>
      </w:r>
      <w:r>
        <w:rPr>
          <w:rFonts w:hint="eastAsia" w:ascii="Arial" w:hAnsi="Arial" w:cs="Arial"/>
          <w:b/>
          <w:bCs/>
          <w:color w:val="333333"/>
          <w:sz w:val="30"/>
          <w:szCs w:val="30"/>
        </w:rPr>
        <w:t>：</w:t>
      </w:r>
    </w:p>
    <w:p>
      <w:pPr>
        <w:spacing w:line="600" w:lineRule="exact"/>
        <w:ind w:firstLine="960" w:firstLineChars="300"/>
        <w:jc w:val="left"/>
        <w:rPr>
          <w:rFonts w:ascii="仿宋_GB2312" w:hAnsi="宋体" w:eastAsia="仿宋_GB2312"/>
          <w:bCs/>
          <w:sz w:val="32"/>
          <w:szCs w:val="32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/>
      </w:r>
      <w:bookmarkStart w:id="0" w:name="_Hlk43849111"/>
      <w:bookmarkEnd w:id="0"/>
    </w:p>
    <w:p>
      <w:pPr>
        <w:spacing w:line="600" w:lineRule="exact"/>
        <w:ind w:firstLine="964" w:firstLineChars="300"/>
        <w:jc w:val="left"/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（二）</w:t>
      </w:r>
      <w:r>
        <w:rPr>
          <w:rFonts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部门单位年度重点工作：</w:t>
      </w:r>
    </w:p>
    <w:p>
      <w:pPr>
        <w:spacing w:line="600" w:lineRule="exact"/>
        <w:ind w:firstLine="960" w:firstLineChars="300"/>
        <w:jc w:val="left"/>
        <w:rPr>
          <w:rFonts w:ascii="仿宋_GB2312" w:hAnsi="宋体" w:eastAsia="仿宋_GB2312"/>
          <w:bCs/>
          <w:sz w:val="32"/>
          <w:szCs w:val="32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/>
      </w:r>
    </w:p>
    <w:p>
      <w:pPr>
        <w:spacing w:line="600" w:lineRule="exact"/>
        <w:ind w:firstLine="964" w:firstLineChars="300"/>
        <w:jc w:val="left"/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（三）</w:t>
      </w:r>
      <w:r>
        <w:rPr>
          <w:rFonts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部门单位整体预算规模及安排情况：</w:t>
      </w:r>
    </w:p>
    <w:p>
      <w:pPr>
        <w:spacing w:line="600" w:lineRule="exact"/>
        <w:ind w:firstLine="960" w:firstLineChars="300"/>
        <w:jc w:val="left"/>
        <w:rPr>
          <w:rFonts w:hint="eastAsia" w:ascii="仿宋_GB2312" w:hAnsi="宋体" w:eastAsia="仿宋_GB2312"/>
          <w:bCs/>
          <w:sz w:val="32"/>
          <w:szCs w:val="32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/>
      </w:r>
    </w:p>
    <w:p>
      <w:pPr>
        <w:numPr>
          <w:ilvl w:val="0"/>
          <w:numId w:val="1"/>
        </w:numPr>
        <w:snapToGrid w:val="0"/>
        <w:spacing w:line="540" w:lineRule="exact"/>
        <w:rPr>
          <w:rFonts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部门单位整体支出管理及使用情况：</w:t>
      </w:r>
    </w:p>
    <w:p>
      <w:pPr>
        <w:spacing w:line="600" w:lineRule="exact"/>
        <w:ind w:firstLine="960" w:firstLineChars="300"/>
        <w:jc w:val="left"/>
        <w:rPr>
          <w:rFonts w:ascii="仿宋_GB2312" w:hAnsi="宋体" w:eastAsia="仿宋_GB2312"/>
          <w:bCs/>
          <w:sz w:val="32"/>
          <w:szCs w:val="32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/>
      </w:r>
    </w:p>
    <w:p>
      <w:pPr>
        <w:numPr>
          <w:ilvl w:val="0"/>
          <w:numId w:val="1"/>
        </w:numPr>
        <w:snapToGrid w:val="0"/>
        <w:spacing w:line="540" w:lineRule="exact"/>
        <w:rPr>
          <w:rFonts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部门单位整体支出绩效分析：</w:t>
      </w:r>
    </w:p>
    <w:p>
      <w:pPr>
        <w:spacing w:line="600" w:lineRule="exact"/>
        <w:ind w:firstLine="800" w:firstLineChars="250"/>
        <w:jc w:val="left"/>
        <w:rPr>
          <w:rFonts w:ascii="仿宋_GB2312" w:hAnsi="宋体" w:eastAsia="仿宋_GB2312"/>
          <w:b/>
          <w:sz w:val="32"/>
          <w:szCs w:val="32"/>
        </w:rPr>
      </w:pPr>
      <w:r>
        <w:rPr>
          <w:rFonts w:hint="eastAsia" w:ascii="黑体" w:hAnsi="黑体" w:eastAsia="黑体" w:cs="宋体"/>
          <w:bCs/>
          <w:color w:val="333333"/>
          <w:sz w:val="32"/>
          <w:szCs w:val="32"/>
          <w:lang w:bidi="ar"/>
        </w:rPr>
        <w:t xml:space="preserve"> </w:t>
      </w:r>
      <w:r>
        <w:rPr>
          <w:rFonts w:hint="eastAsia" w:ascii="仿宋_GB2312" w:hAnsi="宋体" w:eastAsia="仿宋_GB2312"/>
          <w:bCs/>
          <w:sz w:val="32"/>
          <w:szCs w:val="32"/>
        </w:rPr>
        <w:t/>
      </w:r>
    </w:p>
    <w:p>
      <w:pPr>
        <w:numPr>
          <w:ilvl w:val="0"/>
          <w:numId w:val="1"/>
        </w:numPr>
        <w:snapToGrid w:val="0"/>
        <w:spacing w:line="540" w:lineRule="exact"/>
        <w:rPr>
          <w:rFonts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评价结论：</w:t>
      </w:r>
    </w:p>
    <w:p>
      <w:pPr>
        <w:spacing w:line="600" w:lineRule="exact"/>
        <w:ind w:firstLine="960" w:firstLineChars="300"/>
        <w:jc w:val="left"/>
        <w:rPr>
          <w:rFonts w:ascii="仿宋_GB2312" w:hAnsi="宋体" w:eastAsia="仿宋_GB2312"/>
          <w:bCs/>
          <w:sz w:val="32"/>
          <w:szCs w:val="32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/>
      </w:r>
    </w:p>
    <w:p>
      <w:pPr>
        <w:numPr>
          <w:ilvl w:val="0"/>
          <w:numId w:val="1"/>
        </w:numPr>
        <w:snapToGrid w:val="0"/>
        <w:spacing w:line="540" w:lineRule="exact"/>
        <w:rPr>
          <w:rFonts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存在的主要问题及原因分析：</w:t>
      </w:r>
    </w:p>
    <w:p>
      <w:pPr>
        <w:spacing w:line="600" w:lineRule="exact"/>
        <w:ind w:firstLine="960" w:firstLineChars="300"/>
        <w:jc w:val="left"/>
        <w:rPr>
          <w:rFonts w:ascii="仿宋_GB2312" w:hAnsi="宋体" w:eastAsia="仿宋_GB2312"/>
          <w:bCs/>
          <w:sz w:val="32"/>
          <w:szCs w:val="32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/>
      </w:r>
    </w:p>
    <w:p>
      <w:pPr>
        <w:numPr>
          <w:ilvl w:val="0"/>
          <w:numId w:val="1"/>
        </w:numPr>
        <w:snapToGrid w:val="0"/>
        <w:spacing w:line="540" w:lineRule="exact"/>
        <w:rPr>
          <w:rFonts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改进措施和建议：</w:t>
      </w:r>
    </w:p>
    <w:p>
      <w:pPr>
        <w:spacing w:line="600" w:lineRule="exact"/>
        <w:ind w:firstLine="960" w:firstLineChars="300"/>
        <w:jc w:val="left"/>
        <w:rPr>
          <w:rFonts w:ascii="仿宋_GB2312" w:hAnsi="宋体" w:eastAsia="仿宋_GB2312"/>
          <w:bCs/>
          <w:sz w:val="32"/>
          <w:szCs w:val="32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/>
      </w:r>
    </w:p>
    <w:p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9703BB8"/>
    <w:multiLevelType w:val="multilevel"/>
    <w:tmpl w:val="69703BB8"/>
    <w:lvl w:ilvl="0" w:tentative="0">
      <w:start w:val="1"/>
      <w:numFmt w:val="japaneseCounting"/>
      <w:lvlText w:val="%1、"/>
      <w:lvlJc w:val="left"/>
      <w:pPr>
        <w:ind w:left="1368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88" w:hanging="420"/>
      </w:pPr>
    </w:lvl>
    <w:lvl w:ilvl="2" w:tentative="0">
      <w:start w:val="1"/>
      <w:numFmt w:val="lowerRoman"/>
      <w:lvlText w:val="%3."/>
      <w:lvlJc w:val="right"/>
      <w:pPr>
        <w:ind w:left="1908" w:hanging="420"/>
      </w:pPr>
    </w:lvl>
    <w:lvl w:ilvl="3" w:tentative="0">
      <w:start w:val="1"/>
      <w:numFmt w:val="decimal"/>
      <w:lvlText w:val="%4."/>
      <w:lvlJc w:val="left"/>
      <w:pPr>
        <w:ind w:left="2328" w:hanging="420"/>
      </w:pPr>
    </w:lvl>
    <w:lvl w:ilvl="4" w:tentative="0">
      <w:start w:val="1"/>
      <w:numFmt w:val="lowerLetter"/>
      <w:lvlText w:val="%5)"/>
      <w:lvlJc w:val="left"/>
      <w:pPr>
        <w:ind w:left="2748" w:hanging="420"/>
      </w:pPr>
    </w:lvl>
    <w:lvl w:ilvl="5" w:tentative="0">
      <w:start w:val="1"/>
      <w:numFmt w:val="lowerRoman"/>
      <w:lvlText w:val="%6."/>
      <w:lvlJc w:val="right"/>
      <w:pPr>
        <w:ind w:left="3168" w:hanging="420"/>
      </w:pPr>
    </w:lvl>
    <w:lvl w:ilvl="6" w:tentative="0">
      <w:start w:val="1"/>
      <w:numFmt w:val="decimal"/>
      <w:lvlText w:val="%7."/>
      <w:lvlJc w:val="left"/>
      <w:pPr>
        <w:ind w:left="3588" w:hanging="420"/>
      </w:pPr>
    </w:lvl>
    <w:lvl w:ilvl="7" w:tentative="0">
      <w:start w:val="1"/>
      <w:numFmt w:val="lowerLetter"/>
      <w:lvlText w:val="%8)"/>
      <w:lvlJc w:val="left"/>
      <w:pPr>
        <w:ind w:left="4008" w:hanging="420"/>
      </w:pPr>
    </w:lvl>
    <w:lvl w:ilvl="8" w:tentative="0">
      <w:start w:val="1"/>
      <w:numFmt w:val="lowerRoman"/>
      <w:lvlText w:val="%9."/>
      <w:lvlJc w:val="right"/>
      <w:pPr>
        <w:ind w:left="4428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AwZmYzMDUwNzhmYmVmMzNlY2I1MjAwNzI2NzY5MDUifQ=="/>
  </w:docVars>
  <w:rsids>
    <w:rsidRoot w:val="00EB3604"/>
    <w:rsid w:val="00021B05"/>
    <w:rsid w:val="000B791B"/>
    <w:rsid w:val="001C7F2C"/>
    <w:rsid w:val="00340E58"/>
    <w:rsid w:val="003E45AA"/>
    <w:rsid w:val="00486CD9"/>
    <w:rsid w:val="00584481"/>
    <w:rsid w:val="00653C1A"/>
    <w:rsid w:val="0072543F"/>
    <w:rsid w:val="007A5D83"/>
    <w:rsid w:val="007A798C"/>
    <w:rsid w:val="007B51CE"/>
    <w:rsid w:val="007D7702"/>
    <w:rsid w:val="007E47F4"/>
    <w:rsid w:val="007F0F7C"/>
    <w:rsid w:val="00892E0B"/>
    <w:rsid w:val="008F0DCE"/>
    <w:rsid w:val="00916058"/>
    <w:rsid w:val="00AB72C1"/>
    <w:rsid w:val="00C10BB4"/>
    <w:rsid w:val="00CE0C6C"/>
    <w:rsid w:val="00DB647F"/>
    <w:rsid w:val="00DC7E33"/>
    <w:rsid w:val="00E40ABD"/>
    <w:rsid w:val="00E8616A"/>
    <w:rsid w:val="00EB3604"/>
    <w:rsid w:val="020B07BA"/>
    <w:rsid w:val="02656D15"/>
    <w:rsid w:val="06696209"/>
    <w:rsid w:val="0D1922F1"/>
    <w:rsid w:val="10DF6E84"/>
    <w:rsid w:val="1438599A"/>
    <w:rsid w:val="200F4073"/>
    <w:rsid w:val="24B86128"/>
    <w:rsid w:val="51C70EA9"/>
    <w:rsid w:val="54F842B6"/>
    <w:rsid w:val="64F5745B"/>
    <w:rsid w:val="656071F2"/>
    <w:rsid w:val="6BF1756B"/>
    <w:rsid w:val="6F5E1AA3"/>
    <w:rsid w:val="7F200B83"/>
    <w:rsid w:val="7F5D5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no"?>
<Relationships xmlns="http://schemas.openxmlformats.org/package/2006/relationships">
<Relationship Id="rId1" Target="styles.xml" Type="http://schemas.openxmlformats.org/officeDocument/2006/relationships/styles"/>
<Relationship Id="rId2" Target="settings.xml" Type="http://schemas.openxmlformats.org/officeDocument/2006/relationships/settings"/>
<Relationship Id="rId3" Target="theme/theme1.xml" Type="http://schemas.openxmlformats.org/officeDocument/2006/relationships/theme"/>
<Relationship Id="rId4" Target="numbering.xml" Type="http://schemas.openxmlformats.org/officeDocument/2006/relationships/numbering"/>
<Relationship Id="rId5" Target="fontTable.xml" Type="http://schemas.openxmlformats.org/officeDocument/2006/relationships/fontTable"/>
</Relationships>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57</Words>
  <Characters>328</Characters>
  <Lines>2</Lines>
  <Paragraphs>1</Paragraphs>
  <TotalTime>8</TotalTime>
  <ScaleCrop>false</ScaleCrop>
  <LinksUpToDate>false</LinksUpToDate>
  <CharactersWithSpaces>384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2020-06-04T05:22:00Z</dcterms:created>
  <dc:creator>hongbing liu</dc:creator>
  <cp:lastModifiedBy>guxx</cp:lastModifiedBy>
  <dcterms:modified xsi:type="dcterms:W3CDTF">2024-03-15T02:49:25Z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4E2A216151A24EE5A190066F518526B7</vt:lpwstr>
  </property>
</Properties>
</file>