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新源县农村合作经济经营管理局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根据《新机编字》（2018）81号本单位主要职能有：</w:t>
        <w:br/>
        <w:t>　　（1）负责全县农村经济政策的调查研究工作；承担农村集体经济组织资产管理工作；承担农村集体经济组织审计监督工作；承担农村土地承包合同管理；承担农民专业合作组织指导管理工作；承担全县农民负担监督管理的日常性事务性工作</w:t>
        <w:br/>
        <w:t>（2）负责全县农村财务人员会计管理人员的培训管理；负责全县农村经济收益分配的统计汇总及农产品成本核算，为各级领导部门提供决策依据</w:t>
        <w:br/>
        <w:t>2.机构设置及人员情况</w:t>
        <w:br/>
        <w:t>新源县农村合作经济经营管理局属参照公务员管理事业单位，机关内未设处科室。</w:t>
        <w:br/>
        <w:t>新源县农村合作经济经营管理局编制数10，实有人数25人，其中：在职9人，增加（减少）0人；退休16人，增加（减少）0人；离休0人，增加（减少）0人。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做好农村集体产权制度改革，发展壮大村集体经济实现股份分红、增加农民财产性收入。进一步加强农民专业合作社规范化管理，积极培育新型农业经营主体，规范提升农民专业合作社及家庭农场。认真做好农村土地流转和土地经营权流转工作，有利于农民增收致富。</w:t>
        <w:br/>
        <w:t>2.重点工作计划</w:t>
        <w:br/>
        <w:t>一是注重合作社、家庭农场规范提升，二是加强农民合作社项目资金监管工作，三是积极引导农村土地经营权流转。四是全面开展村级债权债务化解工作；五是加强农村集体“资金、资产、资源”管理问题集中整治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2024年新源县农村合作经济经营管理局年初预算安排480.39万元，其中财政拨款480.39万元，其他资金0万元，主要用于在职人员工资、绩效、社保、住房公积金以及退休人员冬碳费、单位运转经费等。</w:t>
        <w:br/>
        <w:t>年中调整410.94万元，调整后全年预算891.33万元，预算调整率54%，调整预算的主要原因为新源县新型经营主体提升技术应用和生产经营能力项目、 新源县新型经营主体生产经营能力提升项目、 新源县农业社会化服务项目等。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219.33万元，包括工资福利支出166.55万元，商品和服务支出6.22万元，对个人和家庭的补助46.56万元。其中：“三公”经费支出1.99万元，比上年增加0.88万元，主要原因是本年度仲裁调解经费直接从公用经费指标中支出；会议费支出0万元，比上年增加（减少）0万元；培训费支出0.8万元，比上年增加0.8万元，主要原因是本年度组织仲裁调解员培训的费用支出。</w:t>
        <w:br/>
        <w:t>2.专项资金支出情况</w:t>
        <w:br/>
        <w:t>2024年专项项目支出672万元，占总支出的76％，主要用于1.对家庭农场和合作社的生产补贴，2.农村宅基地建设调查委托业务费用。</w:t>
        <w:br/>
        <w:t>3.部门单位专项组织实施情况</w:t>
        <w:br/>
        <w:t>年初我单位下发的新源县新型农业经营主体提升项目、新源县农业生产社会化服务项目、新源县新型经营主体提升技术应用和生产经营能力项目和新源县农村宅基地管理信息化项目工作计划，对项目的工作分工、任务分配、资金落实、完成时限等提出了明确、具体的要求，以确保项目保质、保量、按时完成。截至12月31日，完成专项7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农村合作经济经营管理局专项资金管理办法》，各项资金使用审批流程均按规定办理。涉及“三重一大”内容，严格按照规定提请局党组会审议决定，包括项目资金分配、重大项目确定、大额资金支付等。</w:t>
        <w:br/>
        <w:t>（2）建立新源县农村合作经济经营管理局专项资金专账，做到有据可依，有据可查。</w:t>
        <w:br/>
        <w:t>（3）制定了新源县新型农业经营主体提升项目、新源县农业生产社会化服务项目、新源县新型经营主体提升技术应用和生产经营能力项目和新源县农村宅基地管理信息化项目实施方案，确保项目正常实施。</w:t>
        <w:br/>
        <w:t>（4）认真组织项目负责人及纪检人员、绩效小组对项目进行验收，确保做到项目资金的专款专用。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2024年，新源县农村合作经济经营管理局总支出891.33万元，预算执行率100%，其中机关事业单位基本养老保险缴费支出16.67万元，机关事业单位职业年金缴费支出6.46万元， 事业单位医疗8.41万元，公务员医疗补助0.23万元，行政运行174.32万元，农业生产发展15万元， 农村合作经济657万元，住房公积金13.23万元。</w:t>
        <w:br/>
        <w:t>1.基本支出使用情况</w:t>
        <w:br/>
        <w:t>2024年，新源县农村合作经济经营管理局基本支出219.33万元，占总支出的25％，其中：机关事业单位基本养老保险缴费支出16.67万元，机关事业单位职业年金缴费支出6.46万元， 事业单位医疗8.41万元，公务员医疗补助0.23万元，行政运行174.32万元，住房公积金13.23万元。</w:t>
        <w:br/>
        <w:t>2.项目支出使用情况</w:t>
        <w:br/>
        <w:t>2024年，新源县农村合作经济经营管理局项目支出672万元，占总支出的75％。其中：农业生产发展15万元，农村合作经济657万元。</w:t>
        <w:br/>
        <w:t>（二）部门单位整体支出绩效指标完成情况</w:t>
        <w:br/>
        <w:t>年初我单位设置部门整体绩效目标中包括一级指标1个，二级指标2个，三级指标3个，指标完成情况分析如下：</w:t>
        <w:br/>
        <w:t>1.履职效能</w:t>
        <w:br/>
        <w:t>（1）数量指标</w:t>
        <w:br/>
        <w:t>指标1：规范提升农业专业合作社，指标值：&gt;=15家 ，年中监控完成值：15家，自评完成值：15家，指标完成率100%，偏差0%，偏差原因及改进措施：无，通过规范提升农业专业合作社工作，有效提升了合作社的管理水平和带动周边群众就业问题。</w:t>
        <w:br/>
        <w:t>指标2：新认定家庭农场，指标值：=3个 ，年中监控完成值：3个，自评完成值：3个，指标完成率100 %，偏差0%，偏差原因及改进措施：无，通过严格的家庭农场认定流程，有效提升家庭农场的含金量。</w:t>
        <w:br/>
        <w:t>（2）质量指标</w:t>
        <w:br/>
        <w:t>指标1：流转土地面积增加，指标值：&gt;=10%，年中监控完成值：10%，自评完成值：10.05%，指标完成率100.5%，偏差0.5%，偏差原因及改进措施：无，通过完成土地流转工作，为农民群众创收增收提供有利条件。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抽查发现，各单位固定资产账务管理普遍存在入账不及时、入账信息不全或资产台账未登记到具体使用人等问题。</w:t>
        <w:br/>
        <w:t>（三）项目监督工作存在薄弱环节</w:t>
        <w:br/>
        <w:t>项目实施过程中的上报、跟踪、反馈机制尚未真正形成，对各项目资金的使用、实施等监管措施仍然存在改进的空间。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