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新源县则克台镇铁木勒克牧业小学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一、基本概况</w:t>
        <w:br/>
        <w:t>（一）部门单位基本情况</w:t>
        <w:br/>
        <w:t>1.主要职能</w:t>
        <w:br/>
        <w:t xml:space="preserve"> 根据《关于重新核定县中小学校编制的通知》（新机编办字[2013]13号），本单位主要职能有：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8、负责科学管理、合理使用学校的设施和经费，并积极筹措资金，改善办学条件；</w:t>
        <w:br/>
        <w:t>9、负责聘任、培训、考核教师，依法奖励或处分有关教师和职工。</w:t>
        <w:br/>
        <w:t>2.机构设置及人员情况</w:t>
        <w:br/>
        <w:t>新源县则克台镇铁木勒克牧业小学包括1个直属事业单位，机关内设11个科室（书记室、校长室、办公室、教务处、教科室、总务室、德育处、财务室、团委、工会、党建）。</w:t>
        <w:br/>
        <w:t>新源县则克台镇铁木勒克牧业小学部门（单位）编制数24，实有人数47人，其中：在职47人，减少0人；退休0人，离休0人增加0人。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（二）部门单位年度重点工作</w:t>
        <w:br/>
        <w:t>1.年度总体目标</w:t>
        <w:br/>
        <w:t>全面加强党对教育工作的领导，落实教育优先发展战略，统筹规划、科学布局，优化结构、弥补短板，强化内涵、提高质量，统配资源、促进公平，深化改革、优化义务教育资源配置，扩充优质教育资源，大力改善义务教育阶段学校办学条件；严格落实“控辍保学”，确保适龄少年儿童不因贫失学；提升教师能力素质，健全多层次、全方位的教师培训体系，使本校教师在思想政治、专业知识和教育教学水平等方面的综合素质有较大的提升。</w:t>
        <w:br/>
        <w:t>2.重点工作计划</w:t>
        <w:br/>
        <w:t>1、及时、足额发放及缴纳教职工工资及社保住房，保障教师工资待遇，稳定教师队伍。</w:t>
        <w:br/>
        <w:t>2、合理安排公用经费，保障本校师生日常学习及办公的秩序，保障教学设备的正常运转，改善办学条件、厉行节约，严格审核票据，确保每一分钱都花到实处，落到实处。</w:t>
        <w:br/>
        <w:t>3、关注残疾学生的成长和教育，保障所有适龄儿童入学就读，关心寄宿学生及非寄宿家庭困难学生的学习和生活质量，及时足额发放学生生活补助。</w:t>
        <w:br/>
        <w:t>4、组织青年教师培训，提升教师教学技能，帮助教师掌握最新的教学方法和教学理念。</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（三）部门单位整体预算规模及安排情况</w:t>
        <w:br/>
        <w:t>2024年新源县则克台镇铁木勒克牧业小学年初预算安排827.8万元，其中财政拨款801.8万元，其他资金26万元，主要用于人员支出包括工资、社保、绩效等；公用经费支出包括学校水电暖、维修教师培训等以及学生课后服务托管费。</w:t>
        <w:br/>
        <w:t>年中调整60.43万元，调整后全年预算888.23万元，预算调整率7.3%，调整预算的主要原因为年初公用经费预算由教育局统一预算。</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二、部门单位整体支出管理及使用情况</w:t>
        <w:b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地区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888.23万元，包括工资福利支出813.54万元，商品和服务支出71.11万元，对个人和家庭的补助3.58万元，其中：“三公”经费支出0万元，比上年增加0万元，主要原因是本单位无“三公”经费支出；会议费支出0万元，比上年增加0万元，主要原因是本单位无会议费支出；培训费支出2.24万元，主要原因是加大教师培训力度，提升教师教学技能，帮助教师掌握最新的教学方法和教学理念，从而更好的指导学生学习。</w:t>
        <w:br/>
        <w:t>2.专项资金支出情况</w:t>
        <w:br/>
        <w:t>2024年专项项目支出0万元，占总支出的0％，主要用于本单位2024年无专项项目。</w:t>
        <w:br/>
        <w:t>3.部门单位专项组织实施情况</w:t>
        <w:br/>
        <w:t>新源县则克台镇铁木勒克牧业小学2024年无项目支出。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三、部门单位整体支出绩效情况</w:t>
        <w:br/>
        <w:t>（一）预算执行情况</w:t>
        <w:br/>
        <w:t>2024年新源县则克台镇铁木勒克牧业小学总支出888.23万元，预算执行率107.3%，其中教育支出733.01万元、社会保障和就业支出88.95万元、住房保障支出66.2万元。</w:t>
        <w:br/>
        <w:t>1.基本支出使用情况</w:t>
        <w:br/>
        <w:t>2024年，新源县则克台镇铁木勒克牧业小学基本支出888.23万元，占总支出的100％，其中：小学教育支出733.07万元，机关事业单位基本养老保险缴费支出88.95万元，机关事业单位职业年金缴费支出0万元，住房公积金66.2万元。</w:t>
        <w:br/>
        <w:t>2.项目支出使用情况</w:t>
        <w:br/>
        <w:t>新源县则克台镇铁木勒克牧业小学2024年无项目支出。</w:t>
        <w:br/>
        <w:t></w:t>
        <w:br/>
        <w:t>（二）部门单位整体支出绩效指标完成情况</w:t>
        <w:br/>
        <w:t>年初我单位设置部门整体绩效目标中包括一级指标1个（履职效能）二级指标1个，三级指标6个，指标完成情况分析如下：</w:t>
        <w:br/>
        <w:t>1.履职效能</w:t>
        <w:br/>
        <w:t>（1）质量指标</w:t>
        <w:br/>
        <w:t>指标1：义务教育毛入学率，指标值：大于等于98%，年中监控完成值：98%，自评完成值：100%，指标完成率102.04%，偏差2.04%，偏差原因及改进措施：学校接收了部门超龄学生，提高了毛入学率，指标成效分析：通过义务教育毛入学率统计，直观的反映了教育覆盖面广，所有失灵儿童都接受了义务教育，极大减少了因经济、地区因素导致的教育机会不均问题。</w:t>
        <w:br/>
        <w:t>指标2：义务教育巩固率，指标值：大于等于98%，年中监控完成值：98%，自评完成值：99.44%，指标完成率 101.47%，偏差1.47%，偏差原因及改进措施：受流动儿童影响。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指标3：适龄残疾儿童义务教育入学率，指标值：大于等于98%，年中监控完成值：98%，自评完成值：100%，指标完成率 102.04%，偏差2.04%，偏差原因及改进措施：我校保障特殊群体权益，辖区内残疾儿童全部完成义务教育，指标成效分析我校残疾儿童义务教育已实现普及，适龄残疾儿童义务教育入学率已取得显著进展。</w:t>
        <w:br/>
        <w:t>指标4：办学条件达标率率，指标值：等于100%，年中监控完成值：100%，自评完成值：100%，指标完成率 100%，无偏差，指标成效分析我校新建综合楼并投入使用，硬件设施大幅改善，办学条件达标率整体提升明显，确保所有学生享受公平优质教育。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指标6：教师培训合格率，指标值：大于等于99%，年中监控完成值：99%，自评完成值：100%，指标完成率 101.01%，偏差1.01%，偏差原因及改进措施：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五、存在的主要问题</w:t>
        <w:br/>
        <w:t>（一）绩效指标设置不够明确</w:t>
        <w:br/>
        <w:t>我单位部分绩效指标设置存在不够精简、指标数据无法统计和指标值设置过低等问题，部分项目绩效指标值设定为定性的指标，指标设置的科学性、合理性有待进一步提高。</w:t>
        <w:br/>
        <w:t>（二）预算编制工作有待细化</w:t>
        <w:br/>
        <w:t>预算编制不够明确和细化，预算编制的合理性有待提高，预算执行力度还有待进一步加强。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六、改进措施和建议</w:t>
        <w:b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（二）细化预算编制工作，认真做好预算的编制</w:t>
        <w:br/>
        <w:t>进一步加强单位内部机构各科室的预算管理意识，严格按照预算编制的相关制度和要求进行预算编制，提高预算编制的科学性、严谨性和可控性。加强内部预算编制的审核和预算控制指标的下达。</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