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新源县动物卫生监督所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根据《关于新源县农业局所属事业单位机构编制方案的批复》新机编字[2008]81号，本单位主要职能有：</w:t>
        <w:br/>
        <w:t>（1)依法实施动物防疫，动物及动物产品检疫。</w:t>
        <w:br/>
        <w:t>（2)动物产品安全和兽医监管等执法工作 。</w:t>
        <w:br/>
        <w:t>2.机构设置及人员情况</w:t>
        <w:br/>
        <w:t>新源县动物卫生监督所共下设4个职能科室分别是：办公室、业务室，检疫室，财务室。</w:t>
        <w:br/>
        <w:t>其中：办公室主要负责机关日常运转工作、会议和活动协调组织；承担文电、政务公开、财务管理、人事管理、安全生产、保密、信访、文秘与公文管理、办公自动化和政务信息、离退休人员管理、车辆及机关国有资产管理等工作；协调办理各类提案议案办理和督办县委、政府交办的重要事项；组织实施目标责任制考核、奖惩工作；督促检查机关工作制度的落实；负责与援疆前方指挥组衔接协调和落实服务工作；负责协调各级单位日常事务。 </w:t>
        <w:br/>
        <w:t>业务室主要负责：依法实施动物防疫动物产品安全和兽医监管等执法工作。</w:t>
        <w:br/>
        <w:t>检疫室主要负责：动物及动物产品检疫。</w:t>
        <w:br/>
        <w:t>财务室主要负责：单位日常的经费收支，工资报送，各类财务报表的报送。</w:t>
        <w:br/>
        <w:t>根据《新源县农业农村局职能配置、内设机构和人员编制规定》新机编字[2008]81号设立新源县动物卫生监督所，新源县动物卫生监督所2024年人员编制数13人，实有在职人员6人（其中参照公务员管理6人)，退休人员13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加强官方队伍建设。全面梳理官方兽医任命情况，督促乡镇落实官方兽医返岗制度，实行专业的人干专业的事，对纳入官方兽医行列的，加强学习培训考核机制，采取“集中培训和线上学习+考试相结合”的方式，继续开展岗位练兵、技能比武等活动，加强高素质动物检疫技术人才培养，不断提升官方兽医履职尽责的能力和为民服务的水平。持续开展转变作风建设，严明动物检疫工作纪律，严禁官方兽医“隔山开证”、不检疫就出证、倒卖动物检疫证明和畜禽标识等违法行为，严厉打击违法调运行为。</w:t>
        <w:br/>
        <w:t xml:space="preserve">   （2）落实产地检疫监管。发挥新疆动物检疫电子出证系统监管功能，实行落地监管的在线全程监管，严格落实产地检疫申报制度，严格检疫出证行为，规范证章标志管理，按照动物检疫规程开展产地检疫工作，指导活畜交易市场做好入场查验，坚决杜绝无检疫证明动物入场，督促其做好定期休市消毒工作。通过新疆动物检疫监管系统，对系统中推送到县、乡镇的牲畜落地信息进行实时查看，第一时间主动对接落地的畜主并通知所在乡镇对调入动物进行监督检查，有效防范动物疫病传播。</w:t>
        <w:br/>
        <w:t xml:space="preserve">   （3）强化企业主体责任。压实企业畜产品质量安全主体责任，严格落实官方兽医派驻制度，强化屠宰企业、活畜交易市场、养殖场等场所安全生产主体意识，督促和指导畜禽屠宰企业落实牲畜入场查验登记、宰前静养、非洲猪瘟和瘦肉精自检、病害动物及产品无害化处理和肉品品质检验检疫等“六项制度”。抓好养殖场（户）动物防疫条件制度的落实，指导乡镇做好养殖环节病死动物无害化处理补助和申报审核，全面应用全区统一病死动物无害化处理监管平台系统，加强对养殖环节无害化处理的申报、审核和处理的过程监管。</w:t>
        <w:br/>
        <w:t xml:space="preserve">   （4）做好流通环节的监管。加强对经纪人和备案车辆的管理，实施调运前申报检疫，按指定线路运输，按时运输至目的地全程闭环监管，对违规调运或未按规定到达目的地等违法违规行为的，加大对违法行为人的教育和处罚力度。强化对公路动物卫生监督检查站的管理，严格执行24小时值班制度，做好运输动物及产品车辆的查证验物和消毒工作，切实阻断动物疫病传播途径。</w:t>
        <w:br/>
        <w:t xml:space="preserve">   （5）加大日常监管力度。坚持集中整治与宣传教育相结合、日常监管与规范指导相结合全面系统检查指导畜禽养殖企业用药、投入饲料、无害化处理等情况，组建畜禽养殖用药专家技术服务团队进村入户指导养殖场科学、安全、规范用药用饲料及饲料添加剂，广泛宣传规范用药知识、轮换用药原则、精准用药方法等，指导推动养殖场采取减抗综合措施，达到“少用药、用好药”的目标，提高养殖场户规范用药意识和水平。建立与农业综合行政执法大队工作配合机制，积极协助开展专项执法监督检查，日常发现有违反《中华人民共和国动物防疫法》《兽药管理条例》等违法违规行为的，及时沟通，按时移交县农业综合行政执法大队处理。加大对规模养殖场兽用抗菌药减量化行动的指导，年内培育兽用减量化示范养殖场至少3家。</w:t>
        <w:br/>
        <w:t>（6）加强宣传服务力度。开展畜禽贩运经纪人、养殖户、合作社、屠宰企业等法律法规的宣讲宣传工作，通过网络媒体、悬挂横幅、发放宣传单、村队大喇叭等方式进行普法宣传，广泛提高管理相对人对动物防疫法律法规和重大动物疫病防控政策的认知度，确保群众食品安全最后一公里。</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（三）部门单位整体预算规模及安排情况</w:t>
        <w:br/>
        <w:t>2024年新源县动物卫生监督所单位年初预算安排134.84万元，其中财政拨款134.84万元，其他资金0万元，主要用于其中工资福利支出117.30万元、商品和服务支出5.98万元，对个人和家庭的补助10万元，其他资本性支出0万元。上述决算支出142.52万元中，其中基本支出132.52万元，项目支出10万元，预算执行率100%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自治区/地区财政批复预算后，我局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我单位已按要求在人民政府门户网站公开部门预算信息，同步公开绩效目标表；在人民政府门户网站公开部门决算信息，同步公开自评表及自评报告。（二）部门单位整体支出使用情况</w:t>
        <w:br/>
        <w:t>1.基本支出情况</w:t>
        <w:br/>
        <w:t>2024年基本支出132.52万元，占总支出的93％，包括工资福利支出118.12万元，商品和服务支出3.73万元，对个人和家庭的补助10.67万元，资本性支出0万元。其中：“三公”经费支出1.08万元，比上年减少0.92万元，主要原因是由于上年度车辆破损严重，维修款比较高，存在当年维修款没有及时支出现象，所以导致减少比较大；公务接待费0万元，由于本单位严格遵照中央八项规定执行，压减公务接待费，导致本年公务接待费减少。会议费支出0万元。</w:t>
        <w:br/>
        <w:t>2.专项资金支出情况</w:t>
        <w:br/>
        <w:t>2024年专项项目支出10万元，占总支出的7％，主要用于中央、自治区动物防疫补助经费。</w:t>
        <w:br/>
        <w:t>3.部门单位专项组织实施情况</w:t>
        <w:br/>
        <w:t>年初我单位下发的中央动物防疫补助项目、自治区动物防疫补助项目专项工作计划，对项目的工作分工、任务分配、资金落实、完成时限等提出了明确、具体的要求，以确保项目保质、保量、按时完成。截至12月31日，完成专项2个，未完成专项0个。</w:t>
        <w:br/>
        <w:t>为规范专项资金使用，提高专项资金使用效益，我单位主要采取四项措施。一是制订专项资金管理制度；二是各专项资金建立了专账；三是制定了项目实施方案；四是认真组织项目验收。切实保证专项资金都做到了专款专用。</w:t>
        <w:br/>
        <w:t>（1）制定了《新源县动物卫生监督所资金管理办法》，各项资金使用审批流程均按规定办理。涉及“三重一大”内容，严格按照规定提请局党组会审议决定，包括项目资金分配、重大项目确定、大额资金支付等。</w:t>
        <w:br/>
        <w:t>（2）建立新源县动物卫生监督所专项资金专账，做到有据可依，有据可查。</w:t>
        <w:br/>
        <w:t>（3）制定了中央动物防疫补助项目、自治区动物防疫补助项目实施方案，确保项目专款专用。</w:t>
        <w:br/>
        <w:t>（4）认真组织中央动物防疫补助项目、自治区动物防疫补助项目验收，确保项目专款专用。</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年初我单位设置部门整体绩效目标中包括一级指标2个（履职效能、服务对象满意度）二级指标3个，三级指标5个，指标完成情况分析如下：</w:t>
        <w:br/>
        <w:t>1.履职效能</w:t>
        <w:br/>
        <w:t>（1）数量指标</w:t>
        <w:br/>
        <w:t>指标1：动物产地检疫技术，指标值：≧55万头，年中监控完成值：26.48万头，自评完成值：55万头，指标完成率100%，偏差0%。指标成效分析：通过完成动物产地检疫技术工作，有效改善了发挥动物检疫电子出证系统监管工作，达到了“以检促防”效果。</w:t>
        <w:br/>
        <w:t>指标2：全年下乡检查指导次数，指标值：≧200，年中监控完成值：106，自评完成值：200，指标完成率100%，偏差0%。指标成效分析：通过完成全年下乡检查指导工作，有效改善了从源头上解决应依法检疫上市工作，达到了畜禽产品安全上市效果。</w:t>
        <w:br/>
        <w:t></w:t>
        <w:br/>
        <w:t>（2）质量指标</w:t>
        <w:br/>
        <w:t>指标1：全县兽药GPS检查合格率，指标值：=100%   ，年中监控完成值：100%，自评完成值：100%，指标完成率100%，偏差0%。指标成效分析：通过完成全县兽药GPS检查工作，有效监管效能，确保产品质量安全，达到了验收工作中脱颖而出的效果。</w:t>
        <w:br/>
        <w:t></w:t>
        <w:br/>
        <w:t>指标2：畜禽粪污综合利用率，指标值：≧85%，年中监控完成值：93%，自评完成值91.83%，指标完成率108.03%，偏差8.03%，偏差原因：由于本年度畜禽粪污综合利用工作牧民配合开展较好，所以利用率较高，导致有偏差。指标成效分析：通过完成畜禽粪污综合利用率工作，有效改善了环境整治工作，达到了群众比较满意的效果。</w:t>
        <w:br/>
        <w:t></w:t>
        <w:br/>
        <w:t>2.服务对象满意度</w:t>
        <w:br/>
        <w:t>满意度指标</w:t>
        <w:br/>
        <w:t>指标1：享受补助群众满意度，指标值：≧95%，年中监控完成值：98%，自评完成值100%：，指标完成率105.26%，偏差5.26%，偏差原因：由于享受补助群众对动物卫生工作比较满意，所以满意度评分较高，造成偏差。指标成效分析：通过完成享受补助群众满意度工作，有效监管效能，确保产品质量安全，达到了精心组织，强化监督，全面开展动物产地检疫等各项工作的效果。</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1、项目档案管理不够全面</w:t>
        <w:br/>
        <w:t>由于项目负责人在日常检查时并未形成相应的纸质检查记录并归档管理，实施单位提出的问题及建议的采纳及处理情况也未在档案中体现，不利于档案查阅者更全面的了解以前年度项目的实施情况，并据此开展工作。</w:t>
        <w:br/>
        <w:t>2、部门整体预算执行率较低，项目执行进度相对缓慢。</w:t>
        <w:br/>
        <w:t>3、内部控制制度还不够健全，缺少内控建设、风险评估和绩效评价管理方面的专业化人才，相关管理制度还有待进一步完善。</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XX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