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新源县发展和改革委员会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根据《新源县发展和改革委员会职能配置、内设机构和人员编制规定》（新党办（2019）23 号），本单位主要职能有：</w:t>
        <w:br/>
        <w:t>（1）研究提出新源县国民经济和社会发展战略、中长期规划和年度发展计划；贯彻执行国家、自治区、自治州的国民经济和社会发展方针、政策；统筹协调新源县经济社会发展，提出国民经济发展、价格总水平调控和优化重大经济结构的目标、政策措施，提出综合运用各种经济手段和政策的建议；组织研究、协调实施重点专项规划，衔接主要行业的规划；受县人民政府委托向县人大提交国民经济和社会发展计划的报告。</w:t>
        <w:br/>
        <w:t>（2）负责监测新源县宏观经济和社会发展态势，承担预测预警和信息引导的责任，提出促进新源县经济高质量发展的政策建议；研究设计新源县经济安全及总体产业安全等重要问题，提出政策措施和建议。</w:t>
        <w:br/>
        <w:t>（3）分析县财政、金融、产业及价格政策，提出政策措施和建议等方面的情况和执行效果，向县委、政府提出参考意见；拟定和协调组织实施价格政策；拟定政府管理的重要商品价格、服务价格和收费项目和标准，发布重大价格信息，协调相关部门规范市场价格行为。</w:t>
        <w:br/>
        <w:t xml:space="preserve">   （4）配合参与新源县经济体制改革，研究新源县经济体制改革开放的重大问题，协调拟订新源县综合性经济体制改革方案，协调有关专项经济体制改革方案，配合经济体制改革试点工作；组织指导区域经济协调发展规划和政策；负责新源县对口援疆有关综合协调工作。</w:t>
        <w:br/>
        <w:t>（5）研究提出新源县全社会固定资产投资总规模和投资结构的目标意见及措施，规划重大项目和生产力布局；拟定上报新源县固定资产投资计划、重点项目建设计划和前期项目计划，负责新源县重大项目的监管和组织协调；协调县及财政预算内建设资金，引导社会投资方向；按照管理权限，负责审核上报、审批、核准、备案固定资产投资项目，审査、审批项目初步设计；组织实施新源县固定资产投资项目节能评估审查工作；指导和协调招投标工作；落实上级部门招投标配套法规、综合性政策；负责新源县重大建设项目招标活动有关监督管理工作。</w:t>
        <w:br/>
        <w:t>（6）参与拟定综合性产业意见，负责协调第一、二、三产业发展的重大问题，做好与国民经济和社会发展规划、计划的衔接平衡；提出新源县重要产业的发展战略和规划，组织审核上报专项规划；研究农业和农村经济社会发展的有关重大问题，衔接农村专项规划和政策；拟订并实施以工代赈规划和计划；研究提出能源发展战略、规划；协调高技术产业发展、产业技术进步的战略、规划和方案，推动高技术产业化发展；规划、指导服务业的建设与发展。</w:t>
        <w:br/>
        <w:t>（7）研究提出我县利用外资和境外投资的战略、总量平衡和结构优化的目标和策略：按照管理权限，负责审核上报国外贷款项目、外商直接投资、境外投资项目；会同有关部门协调和审查利用重大内外资项目；会同有关部门协调新源县各类园区等区域的规划、布局及设立。</w:t>
        <w:br/>
        <w:t>（8）承担重要商品总量平衡和宏观调控的责任，研究分析国内市场的供求状况，拟定新源县重要农产品、工业品总量计划。</w:t>
        <w:br/>
        <w:t>（9）负责新源县社会发展与国民经济发展的政策衔接，组织拟订社会发展战略、总体规划，参与科学技术、教育、文化、民政等发展规划，协调新源县社会事业发展的重大问题；研究提出促进就业、消费、调整收入分配完善社会保障与经济协调发展的规划。</w:t>
        <w:br/>
        <w:t>（10）推进可持续发展战略，负责新源县全社会节能综合协调工作，组织拟订发展我县循环经济，全社会能源资源节约和综合利用规划及措施；会同有关部门研究提出新源县生态建设、环境保护规划、资源节约综台利用规划和措施；协调生态建设，环保产业和资源节约利用的重大问题；综合协调环保产业和清洁生产促进有关工作。</w:t>
        <w:br/>
        <w:t>（11）贯彻执行国家粮食流通和储备粮管理的方针、政策、法律法规，拟定新源县粮食流通和储备粮管理的有关规章制度、措施，并组织执行；拟定新源县粮食流通体制改革方案，并组织实施；制定新源县粮食购销调存方面的工作制度，研究提出新源县粮食宏观调控，总量平衡以及粮食流通的长期规划并组织实施；制定粮食工作的思路、方案和具体措施，并配合有关部门抓好商品粮油的优质品种结构调整，充分发挥政府对粮食市场的宏观调控作用；承担新源县食糖、食盐等物资储备管理。</w:t>
        <w:br/>
        <w:t>（12）参与起草新源县国民经济和社会发展经济体制改革及对外开放的有关地方性法规和规章。</w:t>
        <w:br/>
        <w:t>（13）承办新源县县委、政府交办的其他任务。</w:t>
        <w:br/>
        <w:t>2.机构设置及人员情况</w:t>
        <w:br/>
        <w:t>新源县发展和改革委员会编制数39，实有人数36人，其中：在职36人，减少1人；退休55人，增加1人；离休1人，增加（减少）0人。</w:t>
        <w:br/>
        <w:t>新源县发展和改革委员会包括本级机关及1个下属事业单位（新源县军粮供应站），机关内设6个科室（办公室、综合科、基本建设投资科、价格事务科、粮食和物资储备科、国动办）。</w:t>
        <w:br/>
        <w:t>综合科负责组织编制新源县国民经济和社会发展中长期规划，研究提出国民经济中长期发展战略、生产力布局、总量平衡、结构调整的目标和政策建议；研究分析新源县宏观经济形势，负责宏观经济的预测、预警，提出措施和建议；参与编制新源县农、林、牧、水等中长期发展规划和年度计划，跟踪分析农村经济发展情况，提出措施建议；参与编制社会发展中长期规划和年度计划。协同有关部门提出文化、教育、卫生、体育、广播影视、旅游、民政等发展措施。协调社会事业发展和改革的重大问题；参与编制新源县工业、能源、交通运输综合发展规划和发展措施；组织编制新源县区域经济发展、资源节约综合利用规划和措施；提出新源县利用外资规模、投向，研究提出利用国际金融组织、国外政府贷款总量计划，监测和分析利用国外资金的情况，提出措施建议，负责研究审核上报国外贷款项目，提出新源县高技术产业发展措施；研究提出基本建设项目前期工作计划，建立健全重点项目储备库；负责建设项目的初步设计、概算（含调概）的审核上报。按照对口支援总体规划，协助和配合前方指挥组编制调整年度计划和组织实施；研究并组织信用体系建设；协调 机关“放管服”改革，推进优化营商环境日常工作。</w:t>
        <w:br/>
        <w:t>基本建设投资科负责研究提出新源县全社会固定资产投资总规模、投资结构和投资方向；规划重大项目和生产力布局；负责拟定并上报新源县固定资产投资计划、重点项目建设计划；负责全县重大项目的组织和协调管理；按照管理权限，负责本级固定资产投资项目的审批、核准和备案；负责国家、自治区投资项目的招投标和施工监管、资金核拨、竣工验收等全过程管理；对项目进行动态管理；负责审核上报归口行业固定资产投资项目；负责援疆项目审批、核准及推进工作。</w:t>
        <w:br/>
        <w:t>价格事务科负责承接国家、自治区、自治州农产品及其他重要商品、服务价格成本调查和监审工作；对实行政府定价，政府指导价的商品、服务价格时行成本调查、核算、监审；负责新源县行政事业收费管理，研究提出地方性收费管理的制度和措施；负责拟定和调整上级部门授权管理的公益事业价格和相关的经营服务性收费标准。负责收费项目标准的公示公告、统计报告、政策评估和“新疆收费管理信息系统”运行管理工作，负责收费清理整顿减负工作。落实国家、自治区、自治州关于能源、交通运输、旅游、房地产、城市供热等领域公用事业和公共服务相关价格管理的政策和措施；对授权管理的服务收费管理工作进行指导；落实能源、交通运输价格管理政策和相关措施；负责贯彻落实国家、自治区有关水价管理办法，研究提出水价政策和管理办法；负责涉案物品价格认证工作；负责价格监测及价格信息上报工作。</w:t>
        <w:br/>
        <w:t xml:space="preserve">粮食和物资储备科负责贯彻执行国家、自治区、自治州粮食和物资储备的方针政策和法律法规，拟订粮食流通、地方储备粮油和物资储备管理办法草案和有关措施；研究提出我县储备粮油和物资储备规划、储备品种目录的建议，负责编制粮油、食糖、食盐等重要商品储备、轮换和投放计划，组织实施地方储备粮油、食糖、食盐等物资的储备、轮换和日常管理，承担自治区、自治州救灾物资采购和储备管理工作，落实有关动用计划和指令；负责我县地方储备粮油行政管理工作，指导和协调地方储备粮油管理；承担粮食监测预警和应急责任，承担粮食安全责任制考核的日常工作；承担粮食和物资储备系统军民融合工作；组织实施国家粮食和物资储备仓储管理有关技术标准和规范，指导粮食流通和物资储备承储单位安全生产工作；根据粮食和物资储备总体发展规划，统一负责储备基础设施建设和管理；负责对管理的政府储备、企业储备以及储备政策落实情况和粮食流通进行监督检查，负责粮食收购、储存、运输环节质量安全和原粮卫生的监督检查，组织实施粮食库存检查工作；负责粮食流通行政管理、行业指导，起草粮食行业发展规划，组织实施国家粮食流通和物资储备有关标准、粮食质量标准和技术规范，会同有关部门拟订粮食流通和物资储备有关地方标准和技术规范并监督执行；承担粮食流通的对外合作与交流。 </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按照县委县政府的决策部署，结合全县实际，准确把握国家宏观政策，充分发挥发改经济综合管理职能，注重项目申报，稳步推进项目建设，注重稳价工作，民生保障扎实有力；守牢安全底线，坚定不移加强粮食安全管理。</w:t>
        <w:br/>
        <w:t>2.重点工作计划</w:t>
        <w:br/>
        <w:t>一是积极主动作为，发挥好参谋助手作用，二是注重项目申报，稳步推进项目建设，三是加快新能源发展，促进绿色低碳转型，四是注重深化改革，激发市场内生动力，五是优化投资项目清单，夯实稳健发展根基，六是注重稳价工作，民生保障扎实有力，七是守牢安全底线，坚定不移加强粮食安全管理。</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2024年新源县发展和改革委员会年初预算安排1038.12万元，其中财政拨款966.62万元，其他资金71.5万元，主要用于本单位工资福利支出、商品和服务支出、对个人和家庭的补助、对企业的补助支出。</w:t>
        <w:br/>
        <w:t>年中调整207.75万元，调整后全年预算1245.87万元，预算调整率20.01%，调整预算的主要原因为一是人员工资基数调增，人员经费增加；二是本年支付上年企业代储费用，对企业的补助增加。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委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委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我委已按要求在新源县人民政府门户网站公开部门预算信息，同步公开绩效目标表；在新源县人民政府门户网站公开部门决算信息，同步公开自评表及自评报告。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644.61万元，包括工资福利支出565.88万元，商品和服务支出18.32万元，对个人和家庭的补助60.41万元。其中：“三公”经费支出4.1万元，比上年减少0.2万元，主要原因是历行节约；会议费支出0万元，比上年增加0万元，；培训费支出0万元，比上年增加0万元。</w:t>
        <w:br/>
        <w:t>2.专项资金支出情况</w:t>
        <w:br/>
        <w:t>2024年专项项目支出598.03万元，占总支出的48.12％，主要用于1.那拉提机场改扩建项目前期委托业务费，2.对企业的补助支出用于企业代储的县级原粮及应急成品粮费用，3.新源县那拉提镇拜依盖托别村旅游基础设施巩固提升，4、农产品成本调查工作经费。</w:t>
        <w:br/>
        <w:t>3.部门单位专项组织实施情况</w:t>
        <w:br/>
        <w:t>年初我单位下发的2024年农产品成本调查专项、新源县那拉提镇拜依盖托别村旅游基础设施巩固提升、县级原粮及应急成品粮储备专项工作计划，对项目的工作分工、任务分配、资金落实、完成时限等提出了明确、具体的要求，以确保项目保质、保量、按时完成。截至12月31日，完成专项4个，未完成专项0个。</w:t>
        <w:br/>
        <w:t>为规范专项资金使用，提高专项资金使用效益，我委主要采取四项措施。一是制订专项资金管理制度；二是各专项资金建立了专账；三是制定了项目实施方案；四是认真组织项目验收。切实保证专项资金都做到了专款专用。</w:t>
        <w:br/>
        <w:t>制定了专项资金管理办法，各项资金使用审批流程均按规定办理。涉及“三重一大”内容，严格按照规定提请委党组会审议决定，包括项目资金分配、重大项目确定、大额资金支付等。</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发展和改革委员会总支出1242.64万元，预算执行率99.74%，其中其中一般公共服务支出627.23万元，社会保障和就业支出84.14万元，卫生健康支出29.76万元，农林水支出1.46万元，交通运输支出40万元，住房保障支出46.74万元，粮油物资储备支出413.31万元。</w:t>
        <w:br/>
        <w:t>1.基本支出使用情况</w:t>
        <w:br/>
        <w:t>2024年，新源县发展和改革委员会基本支出644.61万元，占总支出的51.87％，其中：行政运行480.08万元，其他发展与改革事务支出2.44万元，行政单位离休费18.71万元，机关事业单位基本养老保险缴费支出58.8万元，机关事业单位职业年金缴费支出6.63万元，行政单位医疗29.4万元，公务员医疗补助0.35万元，其他农村综合改革支出1.46万元，住房公积金46.74万元。</w:t>
        <w:br/>
        <w:t>2.项目支出使用情况</w:t>
        <w:br/>
        <w:t>2024年，新源县发展和改革委员会项目支出598.03万元，占总支出的48.13％。其中：发展与改革事务支出144.72万元，民用航空运输支出40万元，粮油物资储备支出413.31万元。</w:t>
        <w:br/>
        <w:t>（二）部门单位整体支出绩效指标完成情况</w:t>
        <w:br/>
        <w:t>年初我单位设置部门整体绩效目标中包括一级指标1个履职效能，二级指标1个，三级指标3个，指标完成情况分析如下：</w:t>
        <w:br/>
        <w:t>1.履职效能</w:t>
        <w:br/>
        <w:t>（1）数量指标</w:t>
        <w:br/>
        <w:t>指标1：县级原粮和成品粮油储备数量，指标值：≧11375吨 ，年中监控完成值：11375吨，自评完成值：11375吨 ，指标完成率100%，偏差0%。指标成效分析：维护粮油市场稳定，确保新源县粮油市场平有效供应。</w:t>
        <w:br/>
        <w:t>指标2：农产品成本调查种类 ，指标值：≧3种，年中监控完成值：3种，自评完成值：3种 ，指标完成率100%，偏差0%。指标成效分析：为政府研究和制定农产品价格与流通政策提供决策依据。</w:t>
        <w:br/>
        <w:t>指标3：对当年安排的投资项目现场核查和督促指导次数，指标值：≧1次 ，年中监控完成值：1次，自评完成值：1次 ，指标完成率100%，偏差0%。指标成效分析：为项目监管提质增效。</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2024年度部门整体支出绩效评价综合得分99.74分，评价结果为“优”。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（一）固定资产账务管理不够细致、严谨</w:t>
        <w:br/>
        <w:t>抽查发现，各单位固定资产账务管理普遍存在入账不及时、漏入、入账信息、金额不准确或资产台账未登记到具体使用人等问题。</w:t>
        <w:br/>
        <w:t>（二）项目监督工作存在薄弱环节</w:t>
        <w:br/>
        <w:t>项目实施过程中的上报、跟踪、反馈机制尚未真正形成，对各地区项目资金的使用、实施等监管措施仍然存在改进的空间。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（二）建立动态分析管理机制，提高项目监管主动性</w:t>
        <w:br/>
        <w:t>业务部门进行指导、监督和检查时进一步加强主动性，积极探索更有效和积极主动的监管方式。加大对重点部门、重点项目的监控力度，并建立对重点项目实施情况按月度上报机制，对政策的落地执行，提高对项目的整体把控能力。</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