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新源县吐尔根乡人民政府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根据《自治区党委办公厅、自治区人民政府办公厅印发&lt;关于推进基层整合审批服务执法力量的贯彻落实方案&gt;的通知》（[2019]51号）和《关于明确基层审批服务执法力量有关问题的通知》（新党编办[2020]51号）设立新源县吐尔根乡人民政府。    </w:t>
        <w:br/>
        <w:t>其中：党政办公室主要负责文秘、档案、保密、翻译、综合协调、后勤保障等工作；负责制定乡镇机关各项工作制度并监督落实；负责乡镇机关效能建设及绩效考核；负责机关、派驻机构、事业机构的综合协调工作；负责建立完善“街乡吹哨、部门报道”工作机制，制定实施“呼叫”事项办理信息反馈评价制度，完善和实施对县直部门和派驻机构履职的考核评价机制。</w:t>
        <w:br/>
        <w:t xml:space="preserve">    党建办公室负责纪检、党务、组织、宣传、机构编制、人事、老干部等工作的规划、管理、协调和监督工作；负责宣传党的各项方针、政策；负责党的基层组织建设和党员队伍建设工作；负责党风廉政建设工作；负责“访惠聚”驻村工作、升国旗、农牧民夜校、特殊群体帮教帮扶、解决居民困难诉求等工作；负责村（社区）考核。</w:t>
        <w:br/>
        <w:t xml:space="preserve">    经济发展办公室主要负责农业、农技、农机、林业、畜牧、水利、财政、土地、统计、交通、村镇建设、扶贫开发、招商引资、项目管理、一、二、三、产业的规划、管理、服务、协调和监督工作；拟订经济发展、产业结构调整规划、计划并组织实施；贯彻落实统筹城乡发展、加快推进城乡一体化工作总体部署和目标。</w:t>
        <w:br/>
        <w:t xml:space="preserve">    社会事务办公室主要负责政法、社会治安综合治理、民族宗教、信访、司法、统战、科技、教育、文化、卫生健康、体育、广播电视、旅游、计划生育、安全生产、应急管理、民政、劳动就业、社会保障、社会救助、退役军人、残疾人、红十字事业规划、管理、协调和监督工作；负责拟订社会事务发展规划、计划并组织实施。协调做好乡镇人武部工作。</w:t>
        <w:br/>
        <w:t xml:space="preserve">    综合执法办公室主要负责行政综合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执法信息系统建设；负责联系协调县政府相关行政部门派驻乡镇执法人员以及乡镇执法人员在辖区内开展综合行政执法工作。</w:t>
        <w:br/>
        <w:t>2.机构设置及人员情况</w:t>
        <w:br/>
        <w:t>本单位内设办公室为5个,分别为党政办公室、党建办公室、经济发展办公室、社会事务办公室和综合执法办公室。</w:t>
        <w:br/>
        <w:t>新源县吐尔根乡人民政府编制数108人，年末实有人数143人，其中：在职98人，减少1人；退休45人，减少1人；离休0人，增加（减少）0人。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完成县委县政府安排的全部工作，保证单位的基本运转，保障民生，促进全镇经济稳步发展，抓好招商引资，加快乡镇发展，促进乡镇经济增长。</w:t>
        <w:br/>
        <w:t>加强社会管理。按规定权限管理或协助上级政府部门管理本行政区域内的教育、公安、民政、劳动保障、安全生产、文化、卫生、耕地保护、环境保护、村镇规划建设管理等行政工作，协同有关部门搞好农村市场监管，维护市场秩序，建立重大YQ、灾情等公共卫生突发事件预防和应急机制，提高应对公共危机能力；抓好惠民惠农补贴和助学教育，提升群众幸福感；维护辖区和谐稳定，提升群众满意度。</w:t>
        <w:br/>
        <w:t>社会大局保持稳定，经济发展稳步提升，产业转型加速起步、民生建设持续加大，群众基础更加牢固，脱贫攻坚与乡村振兴有效衔接，聚力乡村振兴，推动特色产业，促进镇村条件全面发展，建设美丽乡村。</w:t>
        <w:br/>
        <w:t>促进安全和谐。做好农村扶贫开发、五保户供养、农村贫困人口救助工作。积极创造条件，配合上级政府建立并落实与当地经济发展水平相适应的农村社会救助和社会保障体系，推进农村养老保险、新型农村合作医疗、医疗救助、社会救助等制度，使群众老有所依、老有所养。</w:t>
        <w:br/>
        <w:t>搞好公共服务。按规定权限负责或协助上级政府部门抓好农田水利、乡村道路、广播电视、供水、供电等基础设施建设与管理，改善农村生产生活条件。</w:t>
        <w:br/>
        <w:t>2.重点工作计划</w:t>
        <w:br/>
        <w:t>一是加强社会治理，维护社会稳定和谐始终把维护社会稳定摆在首位，紧紧围绕社会稳定和长治久安总目标，强化责任担当，为吐尔根乡经济社会高质量发展营造安全稳定的社会环境。加快法治政府建设。完整准确全面贯彻新时代党的治疆方略，扎实推进反恐维稳法制化、常态化，深入开展平安创建活动。完善社会治安防控体系，加强巡逻防控力度，提高见警率和管事率，不定期开展应急演练，提高应对突发事件的能力。严格落实好《维稳责任制规定》，发挥政法风险提示函作用，持续优化重点人群“4+1”管理机制和风险隐患闭环化解机制，稳妥有序化解吐尔根农场职工社保问题。选派7名综合执法队骨干到县行政执法部门跟班轮训，学习办案流程，规范执法过程，为法治政府和“三无”乡镇建设打好坚实基础。扎实开展隐患排查。进一步完善风险隐患排查机制，压实各村社隐患排查分析研判。落实领导包村包组走访制度，做到思想动态及时掌握、风险隐患及时发现、困难诉求及时办理。针对山区、景区19处地质灾害隐患点，分类制定应急预案，加强实战化演练，着力提升第一梯队救援能力。对国道218沿线交通事故易发路段加装40盏高杆灯，最大限度降低夜间同行风险，全力保障群众生命和财产安全。强化食品监督，定期对辖区餐饮场所、商店超市等食品卫生情况进行检查，联合执法队严厉打击销售假冒伪劣、过期变质食品的行为，保障群众饮食安全。加强矛盾纠纷化解。建立健全矛盾纠纷排查化解机制，完善乡、村两级矛盾纠纷调解网络，配强3名专职调解员和11名法律明白人队伍，充分发挥人民调解、行政调解、司法调解作用，及时排查化解各类矛盾纠纷，做到小事不出村、大事不出乡、矛盾不上交。注重源头防治，加强对土地承包、草场纠纷、领里关系等重点领域的排查梳理，及时解决和发现苗头性、倾向性问题，将矛盾纠纷化解在基层、消除在萌芽状态。提升信访工作质效。畅通信访渠道，设立信访接待室，规范“12345”政务服务热线办理流程，依法依规解决群众合理诉求，维护群众合法权益，确保群众信访事项件件有回音、事事有着落。落实信访工作责任制，明确信访工作责任主体，对因工作不力导致信访问题突出的部门和个人进行严肃问责，形成一级抓一级、层层抓落实的信访工作格局。抓好民族团结工作。深入开展民族团结进步创建活动，组织举办各类民族团结教育和文化活动，坚持宗教中国化方向，广泛宣传党的民族政策和民族团结先进典型事迹，促进各民族交往交流交融，营造民族团结浓厚氛围。加强民族团结进步创建工作，树立一批民族团结进步示范典型，发挥示范引领作用，带动全乡民族团结进步事业深入发展，力争创建州级民族团结进步示范村1个以上。加强宗教事务管理，依法依规管理宗教场所和宗教活动，组织宗教人士培训学习，积极引导宗教与社会主义社会相适应，确保宗教领域和谐稳定。</w:t>
        <w:br/>
        <w:t>二是推动乡村振兴，引领经济快速发展坚持农业农村优先发展，按照“产业兴旺、生态宜居、乡风文明、治理有效”的总要求，科学编制实施乡村振兴战略规划。聚焦发力农业建设。坚持不懈抓好“三农”工作，切实保障粮食安全，大力推进高标准农田建设，逐步推动永久基本田全面建成高标准农田，力争年内新建高标准农田1.71万亩，以此为基探索构建村党组织领办农业社会化服务模式，实现各环节专业高效运作、降本增效、促农增收。积极推广良种良法，扩大特色作物种植规模，引入特色中草药种植200亩，不断调整产业结构，促进群众增收。深化农村土地改革，有序推进吐尔根乡喀拉奥依村第二轮土地承包到期后再延长三十年试点工作，为全县土地确权延包工作开好头、做表率。畜牧养殖科学高效。建立健全动物疫病防控体系，加强防疫队伍建设，持续做好牲畜免疫，全面加强动物免疫注射工作，确保免疫密度达到100%。以现代畜牧业发展为导向，推动畜牧养殖“由散归整”，逐步实现集约化、现代化养殖模式，加强畜牧养殖基础设施建设，扶持规模化养殖场和养殖合作社发展，推广科学养殖模式，提高牲畜良种化率和出栏率。有序推进品种改良和重大疫病防控，依托“哈萨克红羊”养殖规模，拓展延伸产业链，全力打造自治区级“红羊”种公品牌，力争建设核心繁育基地，助力群众增收致富。持续丰富旅游业态。围绕杏花品牌和旅游资源，提前谋划和筹备2025年杏花文化旅游季活动，加大喀拉奥依村七巷、十三巷杏花旅游巷道完善和打造力度，不断丰富周边旅游业态，带领更多群众吃上“旅游饭”，实现家门口就业。依托千亩连片水系和优质生态，盘活水面资源，探索发展水产养殖，着力构建集养殖、休闲、研学为一体的特色农文旅产业。力争2025年旅游接待突破10万人次，旅游收入突破350万元。做大做强特色产业。立足孕马养殖、骆驼养殖、菌菇种植等三大优势产业，持续加大延链补链力度，积极引入先进技术和现代化管理理念，加大对特色产业的技术支持和帮扶力度，持续扩大生产经营规模，推广先进种植技术和管理经验，力争特色产业产值再上新台阶，让特色产业带动更多群众增收。促进项目融合发展。加快乡域国土空间规划编制和项目库建设，积极探索一二三产业融合发展路径，立足辖区资源禀赋和优势产业，加快跑办骆驼养殖、孕马养殖基地二期、北山水库建设及吐尔根乡烈士纪念馆布展，跟踪服务好利源矿业投产前准备工作，扩大豫之鑫畜禽养殖有限公司海兰鸡养殖规模，逐步形成“孵化-产蛋-肉加工-销售”为一体的产业链，多渠道助力特色产业做大做强。推进乡村人才振兴。加强农村实用人才培养，邀请农业专家、技术人员为农民传授种植、养殖技术，培养一批懂技术、善经营、会管理的新型农民。积极推进“乡贤回引”工作，吸引外出务工人员返乡创业，制定优惠政策，提供创业培训、资金扶持、场地保障等服务，鼓励其利用在外积累的资金、技术和人脉资源回乡创办企业、发展产业。推进文化繁荣赋能。加强农村文化阵地建设，完善乡文化站、新时代文明实践所、战设施设备，建设农家书屋、文化活动室等文化场所，为群众开展文化活动提供便利条件。开展丰富多彩的文化活动，组织乡村“村晚”、体育比赛、文艺表演等活动，满足群众精神文化需求。加强农村思想道德建设，开展文明村、文明户评选活动，积极创建2025年全国文明乡镇，倡导文明新风尚，提高群众文化素质。</w:t>
        <w:br/>
        <w:t>三是提升民生福祉，增强人民群众幸福感始终坚持民生优先导向，按照“守住底线、突出重点、完善制度、引导舆论”的工作思路，切实解决群众最关心最直接最现实的利益问题，不断提高各族群众的幸福感。巩固脱贫攻坚成果。在脱贫攻坚与乡村振兴战略有效衔接的关键时期，对脱贫不稳定户、边缘易致贫户以及因病因灾因意外事故等支出较大或收入大幅缩减导致基本生活出现严重困难户进行动态监测，及时发现、及时帮扶，确保不发生规模性返贫。着力推动民生就业。持续开展就业政策宣传，通过开展座谈会、周一升国旗、干部入户走访等途径加大宣传力度，不断提升和转变群众就业观念。建全就业信息库，动态掌握就业困难群体和各年龄人群体现实需求，精准开展就业推荐和技能培训，不断提高工资性收入在农牧民人均纯收入中的占比，切实解决“有人没活干”和“有活没人干”的问题。提高医疗卫生水平。加强乡卫生院和村卫生室建设，充分发挥中医阁作用，完善医疗设施设备，提高医疗服务能力。加快推进总投资30万元的红十字博爱卫生站项目建设，不断改善乡村就医环境，提升医疗服务能力。加强社会保障体系建设。依法科学精准落实城乡低保、特困人员救助供养、临时救助等政策，做到应保尽保、应救尽救。积极推进城乡居民养老保险和医疗保险参保工作，力争参保率达到100%，确保群众病有所医、老有所养。</w:t>
        <w:br/>
        <w:t>四是加强生态文明建设，打造美丽宜居乡村加强生态保护与修复，推动绿色发展理念深入贯彻，合理利用生态资源、有效治理环境污染、广泛传播生态文化，为打造美丽宜居吐尔根奠定坚实基础。加强生态环境保护。牢固树立绿水青山就是金山银山的理念，深入推进蓝天、碧水、净土保卫战，加强对草原、河流等自然资源的保护，严厉打击非法采挖、滥砍滥伐、非法捕猎等违法行为。加强生态修复和治理，推进退耕还林还草、草原禁牧休牧等工作，改善生态环境质量。推进农村人居环境整治。持续开展农村人居环境整治行动，加强农村垃圾、污水治理，建立健全垃圾收集、转运、处理长效机制，推进农村生活污水集中处理设施建设。加强农村基础设施建设，改善农村道路、饮水、供电、通信等条件，打造美丽宜居乡村。完善基础设施建设。围绕“和美乡村”和“四好农村路”建设目标，加大对杏花谷出入口沿线提升改造力度，助力街巷品质提档升级，着力实现道路硬化、村庄美化、门前亮化。积极争取各类资金，大力开展“院屋改造”工程，选定30户脱贫人口帮助实施食用菌产业入户项目，实现脱贫户、监测户家门口创业增收。</w:t>
        <w:br/>
        <w:t>五是加强党的建设，提升党组织引领力牢牢把握党的创新理论主基调，在深入学、反复学、学懂弄通上下功夫，持续巩固和扩大党的执政根基。强化思想政治建设。严肃党内政治生活，严明政治纪律和政治规矩，持续巩固党纪学习教育成果，扎实推进强化理想信念教育和党性教育，推动党员干部履职尽责担当作为。把学懂弄通做实习近平新时代中国特色社会主义思想作为长期政治任务抓紧抓实，发挥理论学习中心组示范带头作用，通过“三会一课”、主题党日、专题培训等形式，确保党的理论武装到每一名党员干部头脑，不断增强理论武装实效。全年组织集中学习不少于12次，培训党员干部不少于535人次。加强干部队伍建设。坚持把干部队伍建设作为核心问题来抓，注重发现和培育复合型领导干部和后备领导干部。全面贯彻执行民主集中制，完善党委议事规则和决策程序，推进决策的科学化、民主化。严明选人用人政治标尺，突出使用政治过硬、实干苦干、敢抓敢管的干部。强化干部教育培训管理，抓紧补齐知识短板和能力弱项，全面提高党员干部推动高质量发展能力水平。坚持严管厚爱结合，激励约束并重，做到依规依纪依法、纪法情理贯通融合，激励党员干部担当作为。推进干部能上能下常态化，激发干部队伍内生动力。完善目标责任制考核办法，简化程序、提升质量，更好调动党员干部干事创业的积极性。夯实基层组织基础。坚持把抓基层打基础作为全面从严治党的长远之计和固本之举。健全党建引领基层治理工作体系，有序推进吐尔根乡农场社区、吐尔根农牧业发展有限公司党建融合治理，打通服务群众“最后一公里”。提前谋划2026年换届工作，围绕“选育管用”四个环节，对干部队伍、党员队伍、群众基础、换届难点全面分析，为换届工作掌握第一手资料。大力推进阿克克尔喀村党委试点工作，确保村党委及下属4个党支部有序运行，逐步提升党建工作标准化规范化建设水平。持续强化工会、共青团、妇联、人大、政协等群团组织建设，使村社成为凝聚党员群众的坚强阵地。推进党风廉政建设。严格落实党风廉政建设主体责任和监督责任，持续巩固群众身边不正之风和腐败问题成果，加强廉政教育和警示教育，通过典型案例剖析、观看警示教育片等方式，增强党员干部廉洁自律意识。加大监督执纪问责力度，定期开展廉政谈话和廉政风险排查，严肃查处违纪违法案件，营造风清气正的政治生态。</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（三）部门单位整体预算规模及安排情况</w:t>
        <w:br/>
        <w:t>2024年新源县吐尔根乡人民政府年初预算安排1808.2万元，其中财政拨款1711.55万元，其他资金96.65万元，主要用于工资福利、商品和服务、对个人和家庭的补助及资本性支出等。</w:t>
        <w:br/>
        <w:t>年中调整29.5万元，调整后全年预算1778.7万元，预算调整率1.63%，调整预算的主要原因为一是工资增加，预算调整；二是工资普调，社会保险、住房公积金基数调整，预算调整；三是本年度非财政拨款资金没有收入，其他资金预算资金调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本单位坚持围绕年初重点计划工作，科学谋划预算资金安排，依据规定程序和要求，及时完成部门预算编制申报，同时合理设定预算项目项目绩效指标、年度目标值，科学构建部门整体支出核心绩效指标体系和编报部门整体预算申请绩效报告，推动提高财政资金配置效益。</w:t>
        <w:br/>
        <w:t>2.预算执行</w:t>
        <w:br/>
        <w:t>县财政批复预算后，本单位按要求及时制定并报批部门预算支出计划，严格落实预算执行定期分析机制，抓好支出执行，坚持严肃财经纪律，硬化预算约束，持续树牢厉行节约理念，严控一般性支出，努力降低行政运行成本。</w:t>
        <w:br/>
        <w:t>3.绩效管理</w:t>
        <w:br/>
        <w:t>2024年，本单位严格按照财政要求，落实预算绩效管理全过程，包括一是注重绩效目标编制，预算编制环节注重编细编实预算需求，科学选择绩效指标，合理设置绩效目标值，并严格按照财政统一要求，规范编制事前绩效报告，为财政资金发挥效益夯实基础。二是落实绩效“双监控”，预算执行过程中，以年度支出计划为基础，定期分析预算执行和绩效目标落实情况，并依托财政预算绩效管理平台分5月、8月对预算执行动态进行实时监控，发现问题及时纠偏，确保绩效目标落地落实。三是扎实开展自评工作，年度终了，扎实开展预算绩效目标完成情况部门审核和自评工作。</w:t>
        <w:br/>
        <w:t>4.信息公开</w:t>
        <w:br/>
        <w:t>本单位已按要求在新源县人民政府门户网站公开部门预算信息，同步公开绩效目标表；在新源县人民政府门户网站公开部门决算信息，同步公开自评表及自评报告。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1634.07万元，包括工资福利支出1488.2万元，商品和服务支出83.27万元，对个人和家庭的补助62.6万元。本单位工资福利支出1488.2万元(其中：在职98人的工资1126.77万元、养老149.72万元、职业年金6.52万元、医疗75.26万元、其他社会保险7.81万元、住房公积金支出122.12万元）；商品和服务支出83.27万元(其中：差旅费1.11万元、公务用车9辆的用车费及维护费5.83万元、办公费57.76万元、印刷费2.63万元、电费2.23万元、取暖费6.93万元、工会经费4.46万元、其他交通费1.63万元、其他商品和服务支出0.69万元），对个人和家庭的补助62.6万元（主要包括：离休0人的离休费0万元、退休45人的医疗费0万元、退休费30.63万元、抚恤金0万元及生活补助支出31.97万元）。其中：“三公”经费支出5.83万元，比上年减少0万元，主要原因是公务用车运行维护费与上年持平；会议费支出0万元，比上年增加（减少）0万元，主要原因是本单位无会议费；培训费支出0万元，比上年增加（减少）0万元，主要原因是本单位无培训费。</w:t>
        <w:br/>
        <w:t>2.专项资金支出情况</w:t>
        <w:br/>
        <w:t>2024年专项项目支出144.63万元，占总支出的8.13％，主要用于：1、2024年中央政法纪检监察转移支付资金-业务装备经费；2、2024年中央政法纪检监察转移支付资金-办案[业务]经费；3、2024年新源县新时代文明实践中心建设项目资金；4、中央支持地方公共文化服务体系建设补助资金；5、2024年社区运转经费；6、 吐尔根乡摔跤馆维修改造建设项目资金；7、农村综合改革对村级公益事业建设的补助项目6个。</w:t>
        <w:br/>
        <w:t>3.部门单位专项组织实施情况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对项目的工作分工、任务分配、资金落实、完成时限等提出了明确、具体的要求，以确保项目保质、保量、按时完成。截至12月31日，完成专项12个，未完成专项0个。</w:t>
        <w:br/>
        <w:t>为规范专项资金使用，提高专项资金使用效益，本单位主要采取三项措施。一是各专项资金建立了台账；二是制定了项目实施方案；三是认真组织项目验收。切实保证专项资金都做到了专款专用。</w:t>
        <w:br/>
        <w:t>（1）项目办建立了专项资金台账，做到有据可依，有据可查。</w:t>
        <w:br/>
        <w:t>（2）项目办制定了《新源县吐尔根乡喀拉奥依村四组环境整治一事一议项目》、《吐尔根乡阿克克尔喀村杏花大峡谷餐饮区路面硬化“一事一议”项目》、《 吐尔根乡喀拉奥依村路灯安装项目》等6个项目实施方案，确保项目按照方案进度实施。</w:t>
        <w:br/>
        <w:t>（3）项目办认真组织本单位项目验收，确保项目保质保量完工。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本单位总支出1778.7万元，预算执行率98.37%，其中一般公共服务支出452.14万元；文化旅游体育与传媒支出6万元；社会保障和就业支出162.16万元；卫生健康支出75.26万元；农林水支出941.63万元；住房保障支出122.12万元；其他支出19.39万元。</w:t>
        <w:br/>
        <w:t>1.基本支出使用情况</w:t>
        <w:br/>
        <w:t>2024年，本单位基本支出1634.07万元，占总支出的91.87％，其中：2010301行政运行440.37万元，2010399其他政府办公厅（室）及相关机构事务支出9.77万元，2080505机关事业单位基本养老保险缴费支出149.72万元，2080506机关事业单位职业年金缴费支出6.52万元，2081099其他社会福利支出5.92万元，2101102事业单位医疗74.86万元，2101103公务员医疗补助0.4万元，2130104事业运行824.39万元，2210201住房公积金122.12万元。</w:t>
        <w:br/>
        <w:t>2.项目支出使用情况</w:t>
        <w:br/>
        <w:t>2024年，本单位项目支出144.63万元，占总支出的8.13％。其中：2011199其他纪检监察事务支出2万元；2079999其他文化旅游体育与传媒支出6万元；2130701对村级公益事业建设的补助97.37万元； 2130705对村民委员会和村党支部的补助19.87万元；2296003用于体育事业的彩票公益金支出19.39万元。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2024年度部门整体支出绩效评价综合得分98.9分，评价结果为“优”。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本单位部分绩效指标设置存在不够精简、不够精准、指标数据无法统计和指标值设置过高等问题，部分项目绩效指标值设定为定性的指标，指标设置的科学性、合理性有待进一步提高；部门指标未能准确反映部门的核心绩效，过于关注短期目标，忽视了长期发展。对不同指标的重要性缺乏准确衡量。</w:t>
        <w:br/>
        <w:t>（二）财务部门和业务部门相分离，人才队伍建设缺乏</w:t>
        <w:br/>
        <w:t xml:space="preserve">   绩效评价的归口管理部门一般是财务部门，其他业务部门参与程度不高，影响绩效评价效果体现，由于专业知识有限，财务人员难以深入分析和对问题本质的剖析。</w:t>
        <w:br/>
        <w:t>（三）项目监管工作存在薄弱环节</w:t>
        <w:br/>
        <w:t>没有建立有效的进度跟踪机制，不能及时掌握项目实际进度与计划的偏差，导致项目延期交付。</w:t>
        <w:br/>
        <w:t>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党委、政府对年初工作计划中长期规划的重视程度，增强相关规划的落地性、导向性。三是探索符合政府部门工作特点的评价指标体系。在设定绩效目标时选取相关性强的量化指标，并注重选取符合实际工作情况的指标值。</w:t>
        <w:br/>
        <w:t>（二）强化预算绩效管理水平，增强各部门有效沟通</w:t>
        <w:br/>
        <w:t>强化各部门在预算绩效管理中的协同作用，明确各部门之间的工作衔接点和配合要求。根据预算管理中存在的不同问题组织部门进行沟通，并提出解决方案，从而有效提高单位预算管理水平。</w:t>
        <w:br/>
        <w:t>（三）提高项目监管主动性</w:t>
        <w:br/>
        <w:t>一是严格进度管理 制定详细的项目进度计划表，明确关键节点和里程碑，对项目进度进行实时跟踪，及时发现并解决进度偏差问题。</w:t>
        <w:br/>
        <w:t>二是畅通内部沟通 加强项目办与其他部门之间的信息交流，及时解决沟通中的问题，确保项目在事前、事中、事后的有效监管，保障项目顺利进行，提高项目绩效评价成果。</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