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bookmarkStart w:id="1" w:name="_GoBack"/>
      <w:bookmarkEnd w:id="1"/>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新源县喀拉布拉镇幼儿园</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2025年03月24日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一是机构人员构成</w:t>
        <w:br/>
        <w:t>根据《关于重新核定县中小学校编制的通知》（新机编办字【2013】13号）设立新源县喀拉布拉镇幼儿园单位，新源县喀拉布拉镇幼儿园单，位2021年人员编制数51人，实有在职人员51人（其中公务员0人、非参公事业人员51人，），离休人员0人，退休人员0人。内设科室为5个,分别为、党建办、教务办、保健室、总务办、财务室。</w:t>
        <w:br/>
        <w:t>其中：党建办主要负责宣传和执行党的基本路线、方针、政策，宣传和执行上级党委及幼儿园党支部的重大决策、部署，搞好对外宣传，及时汇报有关材料。负责制定党支部的学习计划并组织实施，负责全体党员各类会议的安排，做好会议记录。组织全体党员加强思想政治理论学习，提高政治觉悟和思想素质，抓好全体党员的思想政治工作。负责党员发展工作。培养入党积极分子，做好党员发展对象的推荐、培养、考察及转正等工作。</w:t>
        <w:br/>
        <w:t>总务办负责保育员管理、保育员队伍建设培训工作，食堂工作人员管理、食堂工作人员的队伍建设培训工作；卫生保健，幼儿膳食；财务管理；校园安全工作，后勤物品计划、设施设备采购、安防综治、相关工作的计划、总结、材料等工作，对外等后勤工作。</w:t>
        <w:br/>
        <w:t>教务办全面负责教务教学工作。做好日常教学管理工作、教育科研、教师培训、幼儿管理、家长工作及幼儿相关的统计报表及相关各种档案。</w:t>
        <w:br/>
        <w:t>财务室负责执行幼儿园财务预算计划。努力钻研财会业务，熟悉财会方面方针政策及有关规定，做到认真贯彻，坚决执行，对不符规定、手续不全、凭证不齐不实的支出有权拒付。按照制度规定算帐、报销，做好财务分析工作，做到手续完备，数字有根据，帐表正确，反映情况真实可靠，并妥善保管帐册，报表票据等资料。</w:t>
        <w:br/>
        <w:t>保健室负责负责落实各项卫生保健制度，每月将检查记录交园领导，为奖惩提供依据。认真制定并贯彻落实卫生保健工作计划，保证各类人员的健康检查率达标。每周制订科学合理的代量食谱，注意饭莱多样化，营养搭配合理，保证幼儿伙食盈亏达标。检查并督促食堂饮食卫生工作执行情况，保证幼儿食品卫生安全。正确处理幼儿常见病，做好意外事故的急救，负责护送发生意外的儿童去医院。</w:t>
        <w:br/>
        <w:t>二是主要职能</w:t>
        <w:br/>
        <w:t xml:space="preserve">   根据《关于重新核定县中小学校编制的通知》（新机编办字【2013】13号），本单位主要职能有：</w:t>
        <w:br/>
        <w:t xml:space="preserve"> 1.负责贯彻党的教育方针，坚持社会主义办学方向，对学生进行德育、智育、体育、美育和劳动教育等方面的教育。</w:t>
        <w:br/>
        <w:t>2.负责配合各级人民政府依法动员学前入学，严格控制学生辍学，依法保证适龄学前教育。</w:t>
        <w:br/>
        <w:t>3.负责制定学校教育发展规划，并抓好组织实施和落实工作。</w:t>
        <w:br/>
        <w:t>4.负责按照教育主管部门发布的指导性教学计划、教学大纲，组织实施教育教学活动。</w:t>
        <w:br/>
        <w:t>5.负责依据国家主管部门有关教学计划、课程设置等方面的规定，决定和实施本校的教学计划，组织教学评比、集体备课，对学生进行统一考核、考试等。</w:t>
        <w:br/>
        <w:t>6.负责维护学校、师生的合法权益，有权拒绝任何组织和个人对教育教学活动进行非法干涉。</w:t>
        <w:br/>
        <w:t>7.依法接受各级教育行政部门的检查指导和人民群众的监督。</w:t>
        <w:br/>
        <w:t>8.负责科学管理、合理使用学校的设施和经费，并积极筹措资金，改善办学条件。</w:t>
        <w:br/>
        <w:t>9.负责聘任、培训、考核教师，依法奖励或处分有关教师和职工。</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1、实行保育和教育相结合的原则，对幼儿实施体、智、德、美诸方面全面发展的教育，促进其身心和谐发展。为家长解除后顾之忧，热忱为家长服务。 </w:t>
        <w:br/>
        <w:t>2、针对大班幼儿，幼儿园以家庭、社区密切合作，与小学相互衔接，综合利用各种教育资源，共同为幼儿发展创造条件。</w:t>
        <w:br/>
        <w:t>3、保障教职工工资、社保、住房公积金及时足额发放到位。  </w:t>
        <w:br/>
        <w:t>4、保障教师队伍正常权益的获得，提高教师工作幸福指数，稳定教师队伍。</w:t>
        <w:br/>
        <w:t xml:space="preserve">5、合理使用公用经费，保障幼儿园学前教育活动正常开展，提高办园水平。   </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一是整体支出规模</w:t>
        <w:br/>
        <w:t>2024年初新源县财政局批复我单位部门预算为754万元，预算增加资金12.84万元，支出预算调整率17.03%；至2024年12月实际决算支出882.39万元，另其他支出0万元，其中工资福利支出751.42万元、商品和服务支出86.77万元，对个人和家庭的补助42.02万元，上述决算支出882.39万元中，全部为基本支出882.39万元，预算执行率100%。</w:t>
        <w:br/>
        <w:t>二是整体支出使用情况及使用方法</w:t>
        <w:br/>
        <w:t>整体支出使用情况：至2024年12月，本单位工资福利支出751.42万元(其中：在职51人的工资566.26万元、养老79.39万元、医疗及住房公积金支出105.76万元），商品和服务支出86.77万元(其中：办公费21.06万元、、维修费26.51万元、取暖费18.92万元等），对个人和家庭的补助42.02万元（主要包括：助学金支出38.45万元，生活补助支出3.57万元）。</w:t>
        <w:br/>
        <w:t>整体支出使用方法：本单位2024年整体支出主要为基本支出，其中：</w:t>
        <w:br/>
        <w:t>1.人员支出（包括工资类、家庭补助类等）由县财政局根据《部门预算方案》按照工资计划统发；</w:t>
        <w:br/>
        <w:t>2.经费等资金支出按照我单位内控体系中设定的流程申报审批进行；</w:t>
        <w:br/>
        <w:t>3.预决算公开均按照政府信息公开有关规定，于新源县单位政府官网公开。</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（一）基本支出管理及使用情况</w:t>
        <w:br/>
        <w:t>基本支出主要用于日常工作运转开支,包括人员的工资福利支出、商品和服务支出、对个人和家庭的补助支出、其他资本性支出等。人员经费的开支主要是按照人事部门工资系统核定的工资额进行发放,公用经费按照厉行节约的原则规范资金使用流程。</w:t>
        <w:br/>
        <w:t>2024年预算安排基本支出754万元，实际收到882.39万元 ,本年增加的基本资金为12.84万元。主要原因为2024年教职工工资调资，工资福利支出增加。</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一、年度主要工作完成情况</w:t>
        <w:br/>
        <w:t>根据本单位年初工作规划和重点工作，围绕县委、县政府以及财政局的工作部署，积极履行职责，强化管理，较好地完成了年度工作目标，同时加强预算收支的管理，建立健全内部管理制度，严格内部管理流程，单位整体支出管理得到了提升。</w:t>
        <w:br/>
        <w:t>1.本年预算配置控制较好，财政供养人员控制在预算编制以内，“三公”经费支出总额为0元。</w:t>
        <w:br/>
        <w:t>2.预算执行方面，2024年预算安排基本支出754万元，实际收到882.39万元 ,本年增加的基本资金为12.84万元。主要原因为2024年教职工工资调资，工资福利支出增加。</w:t>
        <w:br/>
        <w:t>3.预算管理方面，本校制定了切实有效的内部财务管理制度，在财务运行过程中，发挥财经领导小组的作用，建立健全内控管理制度,并认真执行各项财务规章制度，自觉接受财务内控小组的监管。积极牵头制定学校财务管理制度，同时还积极听取财务人员的建议意见，抓好制度的落实，提高内部管控的责任和意识，降低学校财务运行风险，依靠规章制度规范运行财务流程。健全各类报销审核手续。报销账目坚持经办人完善报销附件，交财务主管审核后再召开财经领导小组会议统一审核后再交财务室报销，并且将每月用款计划表公示后存档。坚决杜绝一切不合手续和违反相关财务规定的虚报、冒领情况。</w:t>
        <w:br/>
        <w:t>4.负责配合各级人民政府依法动员适龄儿童入园，严格控制学生辍学，依法保证适龄儿童学前义务教育。本年度适龄儿童入学率为100%，控辍保学工作圆满完成。</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 xml:space="preserve"> 2024年我园积极履职，强化管理，较好的完成了部门整体绩效年度工作目标。通过加强预算收支管理，不断建立健全内部管理制度，梳理内部管理流程，部门整体支出管理水平得到提升。部门整体支出绩效自评结果较好，绩效管理水平不断提高，绩效指标体系建设逐渐丰富和完善。</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存在的问题：相关管理制度还有待进一步完善，特别是学生的规范化管理有待进一步加强；预算控制比较薄弱。部门整体支出的预算资金安排和使用上仍有不可预见性，年中需要追加部分经费，导致预算控制率低。加强队伍建设，抓好绩效评价管理部门的队伍建设和业务指导，培养部门的绩效管理队伍，建立绩效评价的长期机制。</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强队伍建设，抓好绩效评价管理部门的队伍建设和业务指导，培养部门的绩效管理队伍，建立绩效评价的长期机制，细化预算编制工作，认真做好预算的编制制度。对相关人员加强培训，特别是针对《预算法》，《行政事业单位会计制度》等学习培训，规范部门预算收支核算，切实提高部门预算收支管理水平。</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theme/theme1.xml" Type="http://schemas.openxmlformats.org/officeDocument/2006/relationships/theme"/>
<Relationship Id="rId4" Target="numbering.xml" Type="http://schemas.openxmlformats.org/officeDocument/2006/relationships/numbering"/>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guxx</cp:lastModifiedBy>
  <dcterms:modified xsi:type="dcterms:W3CDTF">2024-03-15T02:49:25Z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4E2A216151A24EE5A190066F518526B7</vt:lpwstr>
  </property>
</Properties>
</file>