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新源县塔勒德镇人民政府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2025年03月28日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自治区党委办公厅、自治区人民政府办公厅印发&lt;关于推进基层整合审批服务执法力量的贯彻落实方案&gt;的通知》（[2019]39号）和《关于明确基层审批服务执法力量有关问题的通知》（新党编办[2020]39号）设立新源县塔勒德镇人民政府。    </w:t>
        <w:br/>
        <w:t>其中：党政办公室主要负责文秘、档案、保密、翻译、综合协调、后勤保障等工作；负责制定乡镇机关各项工作制度并监督落实；负责乡镇机关效能建设及绩效考核；负责机关、派驻机构、事业机构的综合协调工作；负责建立完善“街乡吹哨、部门报道”工作机制，制定实施“呼叫”事项办理信息反馈评价制度，完善和实施对县直部门和派驻机构履职的考核评价机制。</w:t>
        <w:br/>
        <w:t xml:space="preserve">    党建办公室负责纪检、党务、组织、宣传、机构编制、人事、老干部等工作的规划、管理、协调和监督工作；负责宣传党的各项方针、政策；负责党的基层组织建设和党员队伍建设工作；负责党风廉政建设工作；负责“访惠聚”驻村工作、升国旗、农牧民夜校、特殊群体帮教帮扶、解决居民困难诉求等工作；负责村（社区）考核。</w:t>
        <w:br/>
        <w:t xml:space="preserve">    经济发展办公室主要负责农业、农技、农机、林业、畜牧、水利、财政、土地、统计、交通、村镇建设、扶贫开发、招商引资、项目管理、一、二、三、产业的规划、管理、服务、协调和监督工作；拟订经济发展、产业结构调整规划、计划并组织实施；贯彻落实统筹城乡发展、加快推进城乡一体化工作总体部署和目标。</w:t>
        <w:br/>
        <w:t xml:space="preserve">    社会事务办公室主要负责政法、社会治安综合治理、民族宗教、信访、司法、统战、科技、教育、文化、卫生健康、体育、广播电视、旅游、计划生育、安全生产、应急管理、民政、劳动就业、社会保障、社会救助、退役军人、残疾人、红十字事业规划、管理、协调和监督工作；负责拟订社会事务发展规划、计划并组织实施。协调做好乡镇人武部工作。</w:t>
        <w:br/>
        <w:t xml:space="preserve">    综合执法办公室主要负责行政综合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执法信息系统建设；负责联系协调县政府相关行政部门派驻乡镇执法人员以及乡镇执法人员在辖区内开展综合行政执法工作。</w:t>
        <w:br/>
        <w:t>2.机构设置及人员情况</w:t>
        <w:br/>
        <w:t>本单位内设办公室为5个,分别为党政办公室、党建办公室、经济发展办公室、社会事务办公室和综合执法办公室。</w:t>
        <w:br/>
        <w:t>新源县塔勒德镇人民政府编制数136，实有人数166人，其中：在职129人，增加1人；退休37人，增加1人；离休0人，增加（减少）0人。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完成县委县政府安排的全部工作，保证单位的基本运转，保障民生，促进全镇经济稳步发展，抓好招商引资，加快乡镇发展，促进乡镇经济增长。</w:t>
        <w:br/>
        <w:t>加强社会管理。按规定权限管理或协助上级政府部门管理本行政区域内的教育、公安、民政、劳动保障、安全生产、文化、卫生、耕地保护、环境保护、村镇规划建设管理等行政工作，协同有关部门搞好农村市场监管，维护市场秩序，建立重大YQ、灾情等公共卫生突发事件预防和应急机制，提高应对公共危机能力；抓好惠民惠农补贴和助学教育，提升群众幸福感；维护辖区和谐稳定，提升群众满意度。</w:t>
        <w:br/>
        <w:t>社会大局保持稳定，经济发展稳步提升，产业转型加速起步、民生建设持续加大，群众基础更加牢固，脱贫攻坚与乡村振兴有效衔接，聚力乡村振兴，推动特色产业，促进镇村条件全面发展，建设美丽乡村。</w:t>
        <w:br/>
        <w:t>促进安全和谐。做好农村扶贫开发、五保户供养、农村贫困人口救助工作。积极创造条件，配合上级政府建立并落实与当地经济发展水平相适应的农村社会救助和社会保障体系，推进农村养老保险、新型农村合作医疗、医疗救助、社会救助等制度，使群众老有所依、老有所养。</w:t>
        <w:br/>
        <w:t>搞好公共服务。按规定权限负责或协助上级政府部门抓好农田水利、乡村道路、广播电视、供水、供电等基础设施建设与管理，改善农村生产生活条件。</w:t>
        <w:br/>
        <w:t>2.重点工作计划</w:t>
        <w:br/>
        <w:t>一是坚持防范风险、稳中求进，在提升基层治理效能上添新彩。坚定不移贯彻总体国家安全观，扛牢扛稳维护安全稳定的政治责任，全力防范化解各类风险隐患，以高水平安全保障高质量发展。持续提升社会治理效能。完善共建共治共享的社会治理体系，发挥社会工作在基层治理和基层政权建设中的重要作用，完善社会工作人才队伍培养，强化资源整合，落实落细社会工作任务。打造社会治安综合治理中心规范化示范点，践行和发展新时代“枫桥经验”，健全社会矛盾排查化解和隐患防控协同机制，完善治理体系和治理模式。依法加强网络空间管控，推动平安建设提档升级，确保社会既充满生机活力又保持安定有序。坚持防范化解重点领域风险。健全“1331”风险隐患排查化解机制，全面排查化解政治、经济、社会、生态、意识形态等领域重大风险，牢牢守住不发生系统性风险的底线。筑牢安全生产防线。按照“三管三必须”的要求，严格落实安全生产责任制，全面开展安全生产治本攻坚三年行动，深化重点领域隐患排查整治，坚决遏制较大及以上安全生产事故发生，以新安全格局保障新发展格局；抓好极端天气、地震、地质灾害等监测预警，加强应急救援队伍建设，提高防灾减灾救灾能力。强化食品、药品安全监管，全力保障“舌尖上的安全”。</w:t>
        <w:br/>
        <w:t>二是坚持民族团结、凝心聚力，在铸牢中华民族共同体意识上谱新章。做深做实中华民族共同体建设，持续深化铸牢中华民族共同体意识宣传教育，大力推进“双十双百”工程和“三项计划”深入实施，创新开展“民族团结一家亲”活动，推动铸牢中华民族共同体意识有形有感有效。坚持我国宗教中国化方向。完整准确全面贯彻新时代党的宗教工作方针政策，进一步强化宗教事务服务管理，争取将我镇喀拉托别村清真寺打造为新源县中国化示范场所；依法保障信教群众正常宗教需求，深入推进去极端化，依法推进“三非”整治，严防宗教极端思想死灰复燃，努力实现宗教健康发展。严格落实意识形态工作责任制。坚决守好意识形态主阵地，强化宣传思想文化教育阵地管理，持续肃清“双泛”思想毒瘤，大力整治问题书籍、音视频和网上非法讲经，筑牢长治久安的思想基础。不断推进文化润疆工程。构建“一所两站”的新时代文明实践所组织架构体系，不断优化志愿者服务队伍，提升志愿服务水平，组建文化志愿者服务队10个，开展志愿服务10场次，完善乡村公共文化服务体系，组织开展全民阅读活动不少于4场次；以“群众村晚”系列文体活动为载体，创新实施文化惠民文体活动不少于30场次。</w:t>
        <w:br/>
        <w:t>三是坚持特色发展、产业强基，在全面推进乡村振兴上建新功。落实好2.87万亩高标准农田建设和1000亩低产田改良项目；发挥高标准农田覆盖率高的优势，以阿克其村、加尔吾特克勒村为试点，与土地流转成效显著的地区展开深度对接合作，引进适合本地种植的高附加值农作物；不断优化种植结构，借助辖区内江汉渠、跃进支渠灌区现代化改造项目成效，最大限度实现我镇土地增值、农业增效和农民增收；加快草原畜牧业转型升级，扎实推进畜牧业“四良一规范”行动，力争建设夏牧场5000亩集中冷配点，高质量完成全年良种牛人工授精冷配、肉羊经济杂交及伊犁马人工授精计划任务；做好春秋两季重大动物疫病免疫工作；聚焦畜牧业稳主体、保母畜、促信贷、降成本、优结构举措，扎实落实好自治区“牧九条”政策措施；加快木斯村赛马场跑道、围栏、马棚、配种站等附属设施建设，培育发展特色种养殖产业，帮助玉什托别村晚秋黄梨、小龙虾扩大种养殖规模，打通销路，带动周边群众就地就业。深挖配套产业潜能。积极争取农业社会化服务项目落地，减少种植户种植成本；借助国道578线过境人流、车流、物流和美盛矿业往来车辆及人员区位优势，积极争取依尔肯德村交通物流综合服务区项目，为过往人员及车辆提供便捷服务，带动本地群众就业增收；争取茂鑫木业早日落地投产，解决我镇150-200人就业问题。纵深推进农村“三资”清理工作。高质量完成全年草场确权工作任务；依法依规对全镇涉及大面积土地非法占用、流转不规范、承包合同不完善等问题开展专项排查清理，为镇村两级发展提供用地保障。</w:t>
        <w:br/>
        <w:t>四是坚持问需于民、协调发展，在提升幸福生活品质上创新绩。积极对接县直行业部门，努力争取农村柏油道路建设项目，配合落实塔勒德沟、切格尔布拉克沟山洪治理工程，积极实施切格尔布拉克村偏远散住户电网改造项目，进一步解决群众交通出行不便、生活用电不稳、生产用水不足等急难愁盼问题；配合县委组织部开展村级阵地建设项目，新建村民服务中心4个，群众办事更加便捷高效；争取县财政局农村综改及援疆项目，在居民集中区实施人行道、路灯等建设，不断提升人居环境水平；全力配合县文旅局实施伊犁州草原明珠足球场建设项目，新建11人制标准足球场1座，为落实全民健身行动添砖加瓦。不断完善镇区基础设施。围绕为民办实事好事常态化工作要求，修建一批灌溉渠、农田路等涉及群众切身利益的“小工程”“小项目”；充分利用县委统战部较少民族发展任务项目资金，进一步延伸镇综合农贸市场经济带动作用，实施建设后街停车场，进一步整治巷道环境，逐步打造塔勒德镇“特色南街”品牌项目，努力推动全镇发展“一盘棋”，打通基础设施建设“最后一公里”。持续开展农村环境治理。推动玉什托别村粪污一体化试点项目入户，推动镇区农村污水处理建设项目，群众生产生活环境更加健康环保。全力配合实施木斯村县级生活垃圾处理转运填埋项目，切实解决我镇生产生活垃圾处理难、污染大问题。</w:t>
        <w:br/>
        <w:t>五是坚持人民至上，健全体系，在改善民生保障上见新效。坚持把就业作为民生之本，健全就业失业登记、技能培训、岗位推荐联动机制，以劳动保障各类就业政策为依托，加强村队富余劳动力的摸底，力争2025年全镇转移劳动力1.1万人次以上，新增就业岗位350个，创业主体80人，带动就业500人，困难群体就业率提升20%。织密扎牢社会保障体系。扎实开展全民参保计划，分类实施资助参保政策，实现由“制度全覆盖”向“法定人员全覆盖”转变。持续提高农村养老保险参保率，做到困难群体应保尽保、应享尽享。积极开展医保经办服务向村级延伸，加强低收入、特殊困难人口动态监测。精准、及时、有效做好社会救助工作，兜底筑牢民生底线。努力提高教育发展质量。全面加强中小学思政课教育、心理健康教育、安全教育，坚决守好校园意识形态主阵地。加强国家通用语言文字教育，促进义务教育均衡发展，实现学前适龄儿童幼儿园应入尽入，义务教育巩固率达到99%。支持学校改善办学条件，加强校园管理，落实好义务教育“两免一补”和困难家庭学生资助政策措施。大力提升卫生服务水平。提升医防融合服务水平，稳步推进家庭医生签约工作，确保年内签约覆盖率达90%以上；持续推进村卫生室“中医阁”建设，力争年内在镇区人口集中的区域建设一所中心卫生室，为全镇各族群众提供全方位、高质量的医疗服务。</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2024年新源县塔勒德镇人民政府年初预算安排2384.05万元，其中财政拨款2229.27万元，其他资金154.78万元，主要用于工资福利、商品和服务、对个人和家庭的补助及资本性支出等。</w:t>
        <w:br/>
        <w:t>年中调整119.98万元，调整后全年预算2504.03万元，预算调整率5.03%，调整预算的主要原因为一是人员增加、工资增加，预算调整；二是工资普调，社会保险、住房公积金基数调整，预算调整；三是年中追加特定目标类项目5个，项目预算资金调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本单位坚持围绕年初重点计划工作，科学谋划预算资金安排，依据规定程序和要求，及时完成部门预算编制申报，同时合理设定预算项目项目绩效指标、年度目标值，科学构建部门整体支出核心绩效指标体系和编报部门整体预算申请绩效报告，推动提高财政资金配置效益。</w:t>
        <w:br/>
        <w:t>2.预算执行</w:t>
        <w:br/>
        <w:t>县财政批复预算后，本单位按要求及时制定并报批部门预算支出计划，严格落实预算执行定期分析机制，抓好支出执行，坚持严肃财经纪律，硬化预算约束，持续树牢厉行节约理念，严控一般性支出，努力降低行政运行成本。</w:t>
        <w:br/>
        <w:t>3.绩效管理</w:t>
        <w:br/>
        <w:t>2024年，本单位严格按照财政要求，落实预算绩效管理全过程，包括一是注重绩效目标编制，预算编制环节注重编细编实预算需求，科学选择绩效指标，合理设置绩效目标值，并严格按照财政统一要求，规范编制事前绩效报告，为财政资金发挥效益夯实基础。二是落实绩效“双监控”，预算执行过程中，以年度支出计划为基础，定期分析预算执行和绩效目标落实情况，并依托财政预算绩效管理平台分5月、8月对预算执行动态进行实时监控，发现问题及时纠偏，确保绩效目标落地落实。三是扎实开展自评工作，年度终了，扎实开展预算绩效目标完成情况部门审核和自评工作。</w:t>
        <w:br/>
        <w:t>4.信息公开</w:t>
        <w:br/>
        <w:t>本单位已按要求在新源县人民政府门户网站公开部门预算信息，同步公开绩效目标表；在新源县人民政府门户网站公开部门决算信息，同步公开自评表及自评报告。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2172.1万元，包括工资福利支出2030.41万元，商品和服务支出108.45万元，对个人和家庭的补助33.24万元。本单位工资福利支出2030.41万元(其中：在职129人的工资1537.35万元、养老205.49万元、职业年金6.71万元、医疗103.54万元、其他社会保险9.09万元、住房公积金支出168.23万元）；商品和服务支出108.45万元(其中：差旅费0.06万元、公务用车6辆的用车费及维护费11.6万元、办公费43.7万元、电费12.73万元、邮电费7.42万元、取暖费12.61万元、公务接待费0.7万元、劳务费13.02万元、工会经费5.91万元、其他交通费0.16万元、其他商品和服务支出0.54万元、委托业务费0万元、税金及附加费用支出0万元），对个人和家庭的补助33.24万元（主要包括：离休0人的离休费0万元、退休37人的医疗费0万元、退休费26.33万元、抚恤金0万元及生活补助支出6.91万元）。其中：“三公”经费支出12.3万元，比上年减少0.0046万元，主要原因是公务用车运行维护费压缩；会议费支出0万元，比上年增加（减少）0万元，主要原因是本单位无会议费；培训费支出0万元，比上年增加（减少）0万元，主要原因是本单位无培训费。</w:t>
        <w:br/>
        <w:t>2.专项资金支出情况</w:t>
        <w:br/>
        <w:t>2024年专项项目支出261.93万元，占总支出的10.76％，主要用于：1、2024年中央政法纪检监察转移支付资金-业务装备经费；2、2024年中央政法纪检监察转移支付资金-办案[业务]经费；3、新源县塔勒德镇切格尔布拉克村阵地建设项目；4、中央支持地方公共文化服务体系建设补助资金；5、新源县塔勒德镇依尔肯德村防渗渠工程建设项目；6、农村综合改革对村级公益事业建设的补助项目17个。</w:t>
        <w:br/>
        <w:t>3.部门单位专项组织实施情况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对项目的工作分工、任务分配、资金落实、完成时限等提出了明确、具体的要求，以确保项目保质、保量、按时完成。截至12月31日，完成专项16个，未完成专项0个。</w:t>
        <w:br/>
        <w:t>为规范专项资金使用，提高专项资金使用效益，本单位主要采取三项措施。一是各专项资金建立了台账；二是制定了项目实施方案；三是认真组织项目验收。切实保证专项资金都做到了专款专用。</w:t>
        <w:br/>
        <w:t>（1）项目办建立了专项资金台账，做到有据可依，有据可查。</w:t>
        <w:br/>
        <w:t>（2）项目办制定了《新源县塔勒德镇木斯村农村综改柏油路建设项目》、《塔勒德镇塔勒德村新建人行道项目》、《新源县塔勒德镇阿克其村“一事一议”人行道改造建设项目》等16个项目实施方案，确保项目按照方案进度实施。</w:t>
        <w:br/>
        <w:t>（3）项目办认真组织本单位项目验收，确保项目保质保量完工。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本单位总支出2434.03万元，预算执行率97.2%，其中一般公共服务支出632.68万元；文化旅游体育与传媒支出16万元；社会保障和就业支出212.2万元；卫生健康支出103.54万元；农林水支出1301.33万元；住房保障支出168.23万元国有资本经营预算支出0.05万元。</w:t>
        <w:br/>
        <w:t>1.基本支出使用情况</w:t>
        <w:br/>
        <w:t>2024年，本单位基本支出2172.1万元，占总支出的89.24％，其中：2010301行政运行510.18万元，2080505机关事业单位基本养老保险缴费支出205.49万元，2080506机关事业单位职业年金缴费支出6.71万元，2101102事业单位医疗103.02万元，2101103公务员医疗补助0.52万元，2130104事业运行1177.94万元，2210201住房公积金168.23万元。</w:t>
        <w:br/>
        <w:t>2.项目支出使用情况</w:t>
        <w:br/>
        <w:t>2024年，本单位项目支出261.93万元，占总支出的10.76％。其中：2011199其他纪检监察事务支出2万元；2130299其他组织事务支出61万元；2079999其他文化旅游体育与传媒支出16万元；2130316农村水利2.2万元；2130701对村级公益事业建设的补助121.18万元。</w:t>
        <w:br/>
        <w:t>（二）部门单位整体支出绩效指标完成情况</w:t>
        <w:br/>
        <w:t>年初我单位设置部门整体绩效目标中包括一级指标1个履职效能，二级指标2个，三级指标7个，指标完成情况分析如下：</w:t>
        <w:br/>
        <w:t>履职效能</w:t>
        <w:br/>
        <w:t>（1）数量指标</w:t>
        <w:br/>
        <w:t>指标1：开设职业技术培训个数，指标值：&gt;=9个，年中监控完成值：4个，自评完成值：9个，指标完成率100%。</w:t>
        <w:br/>
        <w:t>指标2：参加职业技能培训人次，指标值：&gt;=400人次，年中监控完成值：167人次，自评完成值：309人次，指标完成率77.25%，偏差22.75%，偏差原因及改进措施：年初政府工作报告中计划培训人数偏高，在实际组织过程中参训人员未按照年初计划完成指标。改进措施：以后年度设定目标值时，积极与各部门沟通，做到年初目标计划精准，提高指标完成率。指标成效分析：通过完成职业技能培训工作，增强农牧民专业技术，拓宽就业渠道，提高农牧民就业率，有效改善农牧民生活水平，达到生活富裕、美满的效果。</w:t>
        <w:br/>
        <w:t>指标3：新建高标准农田面积，指标值：&gt;=1.41万亩，年中监控完成值：1.42万亩，自评完成值：1.42万亩，指标完成率100.7%。指标成效分析：通过完成新建高标准农田面积工作，提高农田集中流转成本，增加粮食作物等产量，有效改善农牧民生活水平，达到生活富裕、美满的效果。</w:t>
        <w:br/>
        <w:t>指标4：农牧民人均纯收入，指标值：&gt;=25620元/人，年中监控完成值：0元/人，自评完成值：23394元/人，指标完成率91.31%，偏差8.69%，偏差原因及改进措施：年初制定工作计划时，仅考虑到上年农牧民土地发包收入、畜牧养殖、粮食作物产量提升和粮食作物物价保持稳定的因素，未能综合考虑其他影响农牧民收入的因素，本年因土地承包价格较高，粮食作物物价下降等多个因素导致今年人均年收入有所下降。指标成效分析通过完成农牧民人均纯收入测算工作，可以有效跟踪、掌握农牧民生活水平质量的好坏，时刻关注辖区农牧民的困难需求，提升农牧民的幸福感和满意度，达到提升政府公信力的效果。</w:t>
        <w:br/>
        <w:t>（2）质量指标</w:t>
        <w:br/>
        <w:t>指标1：确保动物防疫免疫率达 ，指标值：&gt;=100%，年中监控完成值：0%，自评完成值：99.97% ，指标完成率99.97%。偏差3%，偏差原因及改进措施：年初工作计划中设定的是一个指标区域，在绩效指标设定时，计划指标设定不够精确，造成偏差；改进措施：在以后年度目标设置时做到精准设置，及时与各部门沟通，设定区域类指标，严格按照工作完成任务的下线设置，确保工作完成率。指标成效分析通过完成动物防疫免疫率工作，有效改善动物疫病的发生频率和几率，确保动物健康，提升农牧民群众经济收入，达到生活质量提高的效果。</w:t>
        <w:br/>
        <w:t>指标2：肉牛优质率达到 ，指标值：&gt;=85% ，年中监控完成值：0%，自评完成值：82%，指标完成率96.47%偏差3.53%，偏差原因及改进措施：年初工作计划中设定的是一个指标区域，在绩效指标设定时，计划指标设定不够精确，造成偏差；改进措施：在以后年度目标设置时做到精准设置，及时与各部门沟通，设定区域类指标，严格按照工作完成任务的下线设置，确保工作完成率。指标成效分析通过完成肉牛优质率工作，有效改善动物优质率，不断推进牲畜品种改良工作，逐步提升褐牛良种化率，提升农牧民群众经济收入，达到生活质量提高的效果。</w:t>
        <w:br/>
        <w:t>指标3：全民体检率，指标值：=100% ，年中监控完成值：50%，自评完成值：90.7%，指标完成率90.7%。偏差9.3%，偏差原因及改进措施：在实际体检过程中存在人员流出、死亡等情况，造成体检人员与计划值存在差异。指标成效分析通过完成全民体检工作，有效改善农牧民身体体质，防患于未然，及时掌握个人身体况状，及时就医，保障身体健康。</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2024年度部门整体支出绩效评价综合得分94.02分，评价结果为“优”。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本单位部分绩效指标设置存在不够精简、不够精准、指标数据无法统计和指标值设置过高等问题，部分项目绩效指标值设定为定性的指标，指标设置的科学性、合理性有待进一步提高；部门指标未能准确反映部门的核心绩效，过于关注短期目标，忽视了长期发展。对不同指标的重要性缺乏准确衡量。</w:t>
        <w:br/>
        <w:t>（二）财务部门和业务部门相分离，人才队伍建设缺乏</w:t>
        <w:br/>
        <w:t xml:space="preserve">   绩效评价的归口管理部门一般是财务部门，其他业务部门参与程度不高，影响绩效评价效果体现，由于专业知识有限，财务人员难以深入分析和对问题本质的剖析。</w:t>
        <w:br/>
        <w:t>（三）项目监管工作存在薄弱环节</w:t>
        <w:br/>
        <w:t>没有建立有效的进度跟踪机制，不能及时掌握项目实际进度与计划的偏差，导致项目延期交付。</w:t>
        <w:br/>
        <w:t>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党委、政府对年初工作计划中长期规划的重视程度，增强相关规划的落地性、导向性。三是探索符合政府部门工作特点的评价指标体系。在设定绩效目标时选取相关性强的量化指标，并注重选取符合实际工作情况的指标值。</w:t>
        <w:br/>
        <w:t>（二）强化预算绩效管理水平，增强各部门有效沟通</w:t>
        <w:br/>
        <w:t>强化各部门在预算绩效管理中的协同作用，明确各部门之间的工作衔接点和配合要求。根据预算管理中存在的不同问题组织部门进行沟通，并提出解决方案，从而有效提高单位预算管理水平。</w:t>
        <w:br/>
        <w:t>（三）提高项目监管主动性</w:t>
        <w:br/>
        <w:t>一是严格进度管理 制定详细的项目进度计划表，明确关键节点和里程碑，对项目进度进行实时跟踪，及时发现并解决进度偏差问题。</w:t>
        <w:br/>
        <w:t>二是畅通内部沟通 加强项目办与其他部门之间的信息交流，及时解决沟通中的问题，确保项目在事前、事中、事后的有效监管，保障项目顺利进行，提高项目绩效评价成果。</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