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新源县塔勒德镇幼儿园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一是机构人员构成</w:t>
        <w:br/>
        <w:t>根据《关于重新核定县中小学校编制的通知》新机编办字（2013）13号设立新源县塔勒德镇幼儿园。2024年人员编制数28人，实有在职人员64人（64人全部为全额事业单位人员），离休人员0人，退休人员0人。新源县塔勒德镇幼儿园内设9各部门分别为书记校长室、办公室、教务处、德育处、教科室、总务处、工会、财务室。</w:t>
        <w:br/>
        <w:t>书记校长室：主持学校行政全面工作，正确贯彻执行党和国家的教育方针、政策、法规，坚持正确的政治方向。</w:t>
        <w:br/>
        <w:t>办公室：起草学校工作计划，总结报告等文字材料，管理学校、党组织的印章和学校综合档案室。</w:t>
        <w:br/>
        <w:t>教务处：组织全体教师学习文化、业务、教育理论知识和新课程标准，检查督促有关教师进修计划的执行情况，大力提高教师的文化、业务水平。</w:t>
        <w:br/>
        <w:t>德育处：制订学校德育工作计划，指导班主任制订班级工作计划，检查计划执行情况，期末做好工作总结。</w:t>
        <w:br/>
        <w:t>教科室：定期组织教师学习教育科学研究的理论，做好学校教育科学研究重要课题的确定工作，制订具体的科研方案和实施计划，并认真组织落实。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工会：承担教代会工作机构的任务，按要求做好教代会的筹备及换届工作，检查、督促和落实代表提案、意见案，贯彻执行大会的决议;认真履行工会的维护、建设、参与、教育四项职能，做好教职工群众的思想政治工作，把工会办成教职工之家;发挥党联系群众的桥梁和纽带作用，坚持群众路线，为教职工服务，积极反映教职工的意见和建议。</w:t>
        <w:br/>
        <w:t>财务室：按照会计制度，认真做好记帐、算帐、结帐、报帐工作，做到凭证合法，手续完备，帐目健全，数字准确，做到定期对帐，按时结帐，如期报帐。妥善保管会计凭证、帐簿、报表和有关会计资料，定期归档。</w:t>
        <w:br/>
        <w:t>二是主要职能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2.合理安排公用经费，保障本校师生日常学习及办公的秩序，保障教学设备的正常运转，厉行节约，严格审核票据，确保每一分钱都花到实处，落到实处。</w:t>
        <w:br/>
        <w:t>3.关注残疾学生的成长和教育。</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946.44万元，预算追加资金113.43万元，支出预算调整率36.97%；2024年12月实际决算支出1059.87万元，其他支出0.04万元，其中工资福利支出913.94万元、商品和服务支出91.59万元，对个人和家庭的补助53.96万元，其他资本性支出0万元、。上述决算支出1059.87万元中，全部为基本支出1059.87万元，预算执行率100%。</w:t>
        <w:br/>
        <w:t>二是整体支出使用情况及使用方法</w:t>
        <w:br/>
        <w:t>整体支出使用情况：至2024年12月，本单位工资福利支出913.94万元(其中：在职64人的工资707.09万元、养老77.61万元、医疗及住房公积金支出122.1万元），商品和服务支出6.26万元(其中：差旅费3480元、公务用车0辆的用车费及维护费0元、办公费4250元、委托业务费0万元、税金及附加费用支出0万元），对个人和家庭的补助53.96万元（主要包括：退休0人的退休补助支出0万元），助学金支出49.24万元（主要包括：非寄宿生生活补助4.71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2024年预算安排基本支出946.44万元，实际收到1059.87万元 ,本年追加的基本资金为113.43万元。主要原因为2024年补发工资，社保及住房基数调增等原因。</w:t>
        <w:br/>
        <w:t>（二）项目支出管理及使用情况</w:t>
        <w:br/>
        <w:t>新源县塔勒德镇幼儿园2024年无项目支出。</w:t>
        <w:br/>
        <w:t>（三）“三公”经费使用情况</w:t>
        <w:br/>
        <w:t xml:space="preserve">    我校认真贯彻落实中央关于厉行节约的有关规定，严格执行《党政机关厉行节约反对浪费条例》，从严控制一般性支出。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（二）部门整体支出绩效目标完成情况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指标1：义务教育毛入学率，指标值：大于等于98%，年中监控完成值：98%，自评完成值：100%，指标完成率100%.</w:t>
        <w:br/>
        <w:t>指标2：义务教育巩固率，指标值：大于等于98%，年中监控完成值：98%，自评完成值：98.92%，指标完成率 98.92%，偏差0.92%，偏差原因及改进措施：受流动儿童影响。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本校加强课堂教学及教学常规管理，强化质量意识，积极进行课题研究，努力推进课程改革,结合教材内容和我校学生实际，以培养学生创新精神和实践能力为目标，灵活扎实地搞好教与学的实践活动，树名师、育优生、建示范校。2024年部门整体绩效目标基本完成。预算编制合理，预算执行及时、有效，完成了年初制定的绩效目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管理工作不足。义务教育公用经费包含小类项目较多，主要是办公费、维修（护）费、水费、电费、培训费等，在执行过程中，办公费、维修（护）费的使用范围并不能把握到位，造成遇到各种不确定因素，财政资金无法发挥最大使用效益。</w:t>
        <w:br/>
        <w:t>2、2024年公用经费支出比较集中，时间段任务重，容易出现纰漏。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3.根据我单位部门整体支出绩效评价情况，建议县财政局根据“两免一补”政策，及时足额安排义教资金，落实教育均衡发展“两个比例，三个增长”的政策要求。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