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新源县市场监督管理局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根据《印发新源县市场监督管理局只能配置、内设机构和人员编制规定的通知》（《新党办【2019】22号》），本单位主要职能有：</w:t>
        <w:br/>
        <w:t>（1）贯彻执行国家、自治区、自治州有关工商行政管理、质量技术监督、食品药品监督管理等方面的法律、法规和政策；拟订相关规范性文件和政策、措施，经批准后组织实施。</w:t>
        <w:br/>
        <w:t>（2）负责涉及工商行政、质量技术、食品药品监督管理的各类行政审批和行政并监督管理。</w:t>
        <w:br/>
        <w:t>（3）组织指导查处违反工商行政、质量技术、食品药品监督管理法律、法规、规章的行为。</w:t>
        <w:br/>
        <w:t>（4）承担全县药品、化妆品、医疗器械、医疗机构制剂的监督管理。组织实施处方药和非处方药分类管理制度。监督实施中药、民族药监督管理规范和质量标准，监督实施中药材生产质量管理规范、中药饮片炮制规范，组织实施中药品种保护制度；监督管理药品、化妆品、医疗器械、药用包装材料及医疗机构制剂质量安全；负责麻醉药品、精神药品、医疗用毒性药品、放射性药品及戒毒药品的监督管理；建立药品不良反应和医疗器械不良事件监测体系，并开展监测和处置工作。</w:t>
        <w:br/>
        <w:t>（5）依法承担食品、食品添加剂及食品相关产品生产、流通、餐饮服务环节的食品安全监督管理职责；负责保健食品、化妆品的监督管理。</w:t>
        <w:br/>
        <w:t>（6）承担县食品安全委员会办公室的日常工作；负责食品安全监督管理综合协调，推动食品安全应急体系和隐患排查治理机制建设；按规定负责食品安全事故和突发事件的应对处置；依法统一发布重大食品安全信息。</w:t>
        <w:br/>
        <w:t>（7）依法承担对各类市场主体经营秩序的监管职责。负责市场交易行为和网络交易行为及有关服务行为的监管职责，维护公平竞争的市场经营秩序；负责各类企业、个体工商户、农民专业合作社准入行为、退出行为的监督管理；依法组织开展涉企信用体系建设，依法开展信息公示工作，实施信用分类监督管理；依法监督管理经纪人、经纪机构及经纪活动；依法监督管理直销企业、直销人员主体资格及其直销行为；负责各类广告活动的监督管理工作，查处广告违法行为；依法开展反垄断执法(价格垄断行为除外)、反不正当竞争执法；查处传销、走私、贩私等经济违法行为；负责指导各类有关协会工作。</w:t>
        <w:br/>
        <w:t>（8）组织开展有关消费维权工作，按分工查处假冒伪劣商品等违法行为，指导消费者咨询、申诉、投诉、举报受理处理和网络体系建设等工作，依法保护经营者、消费者合法权益。</w:t>
        <w:br/>
        <w:t>（9）依法实施合同行政监督管理，负责股权出质登记、动产抵押物登记，监督管理拍卖行为，负责依法查处利用合同欺诈等违法行为；组织开展“守合同、重信用”企业的评选和推荐。</w:t>
        <w:br/>
        <w:t>（10）保护注册商标专用权，负责查处各类商标侵权行为。</w:t>
        <w:br/>
        <w:t>（11）依法负责全县标准化工作。指导协调推动各部门、各行业的标准化工作；依法组织制定地方标准规范；依法监督标准的实施；管理全县商品编码工作。</w:t>
        <w:br/>
        <w:t>（12）管理和指导质量工作。制订质量发展规划，负责质量宏观管理，推行先进质量管理方法和质量体系认证，负责产品（商品）质量监督检查工作；组织产品（商品）质量安全预警、监督抽查、风险监测工作；受委托协调配合较大产品（商品）质量事故的调查；受委托组织实施一般产品质量事故的调查处理；组织参与质量奖评选活动；负责培养和推荐自治区名牌产品；负责县域内工业产品生产许可证监督管理；组织实施缺陷产品召回制度。</w:t>
        <w:br/>
        <w:t>2.机构设置及人员情况</w:t>
        <w:br/>
        <w:t xml:space="preserve">  新源县市场监督管理局部门包括本级机关，机关内设12个处/科室（办公室，法宣科，行政审批科，市场监督管理科，食品安全监督管理科，药品医疗器械监督管理科，质量监督管理科，标准计量科，消费者权益保护科，稽查科）。</w:t>
        <w:br/>
        <w:t>新源县市场监督管理局部门（单位）编制数84，实有人数81人，其中：在职81人，增加3人；退休66人，增加2人；离休0人，增加0人。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坚持以习近平新时代中国特色社会主义思想为指导，贯彻落实《自治区市场监管“十四五”规划》，围绕“讲政治，强监督，促发展，保安全”工作思路，持续优化营商环境，深入推进“放管服”改革推动“减证便民”持续优化全程电子化登记；坚决落实习近平总书记“四个最严”要求着力筑牢食品、药品、特种设备、工业产品“四大安全”体系，全面落实学校食堂安全主体责任，校园食堂“明厨亮灶”全覆盖；推进监管机制不断完善，全面加强信用监管制度、环境和工作机制建设，全面推行“双随机，一公开”监管。</w:t>
        <w:br/>
        <w:t>2.重点工作计划</w:t>
        <w:br/>
        <w:t>一是强化市场监管，保障市场安全。二是维护市场秩序，优化营商环境。三是加强市场价格监管推进信用监管建设。</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市场监督管理局单位年初预算安1336.69万元，其中财政拨款1336.69万元，其他资金1.28万元，主要用于全局在职81个干部基本工资、津贴补贴、机关事业单位基本养老保险缴费、职业年金缴费、职工基本医疗保险缴费、商品和服务支出。</w:t>
        <w:br/>
        <w:t>年中调整150.57万元，调整后全年预算1487.26万元，预算调整率11.26%，调整预算的主要原因为工资标准调高，社保和公积金也做了调整。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自治区财政批复预算后，我局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局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我局已按要求在新源县人民政府门户网站公开部门预算信息，同步公开绩效目标表；在新源县人民政府门户网站公开部门决算信息，同步公开自评表及自评报告。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1442.81万元，包括工资福利支出1333.2万元，商品和服务支出58.2万元，对个人和家庭的补助51.41万元。其中：“三公”经费支出12万元，比上年增加0万元，主要原因较上年无变动；会议费支出0万元，比上年增加0万元，主要原因是无此项支出；培训费支出2.23万元。</w:t>
        <w:br/>
        <w:t>2.专项资金支出情况</w:t>
        <w:br/>
        <w:t>2024年专项项目支出44.44万元，占总支出的2.99％，主要用于1.市场秩序执法40.92万元，2 其他市场监督管理事务3.53万元。</w:t>
        <w:br/>
        <w:t>3.部门单位专项组织实施情况</w:t>
        <w:br/>
        <w:t>年初我单位下发的市场秩序执法专项、其他市场监督管理事务专项工作计划，对项目的工作分工、任务分配、资金落实、完成时限等提出了明确、具体的要求，以确保项目保质、保量、按时完成。截至12月31日，完成专项2个，未完成专项0个。</w:t>
        <w:br/>
        <w:t>为规范专项资金使用，提高专项资金使用效益，我厅/局/单位主要采取四项措施。一是制订专项资金管理制度；二是各专项资金建立了专账；三是制定了项目实施方案；四是认真组织项目验收。切实保证专项资金都做到了专款专用。</w:t>
        <w:br/>
        <w:t>（1）制定了《市场秩序执法专项》《其他市场监督管理事务专》专项资金管理办法，各项资金使用审批流程均按规定办理。涉及“三重一大”内容，严格按照规定提请局党组会审议决定，包括项目资金分配、重大项目确定、大额资金支付等。</w:t>
        <w:br/>
        <w:t>（2）建立市场秩序执法专项专项资金专账，做到有据可依，有据可查。</w:t>
        <w:br/>
        <w:t>（3）制定了市场秩序执法专项项目、其他市场监督管理事务项目实施方案，确保项目有序进行。</w:t>
        <w:br/>
        <w:t>（4）认真组织市场秩序执法专项项目、其他市场监督管理事务项目验收，确保两个项目顺利验收。</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市场监督管理局单位总支出1487.26万元，预算执行率100%，其中市场监督管理事务行政运行1100.72万元，机关事业单位基本养老保险缴费支出1361.04万元，机关事业单位职业年金缴费支出31.14万元，行政单位医疗65.37万元，公务员医疗补助1.28万元，住房公积金108.19万元。市场监督管理事务市场秩序执法支出40.92万元，市场监督管理事务其他市场监督管理事务3.53万元。</w:t>
        <w:br/>
        <w:t>1.基本支出使用情况</w:t>
        <w:br/>
        <w:t>2024年，新源县市场监督管理局单位基本支出1442.81万元，占总支出的97.01％，其中：市场监督管理事务行政运行1100.72万元，机关事业单位基本养老保险缴费支出1361.04万元，机关事业单位职业年金缴费支出31.14万元，行政单位医疗65.37万元，公务员医疗补助1.28万元，住房公积金108.19万元。</w:t>
        <w:br/>
        <w:t>2.项目支出使用情况</w:t>
        <w:br/>
        <w:t>2024年，新源县市场监督管理局单位项目支出44.43万元，占总支出的2.99％。其中：市场监督管理事务市场秩序执法支出40.92万元，市场监督管理事务其他市场监督管理事务3.53万元。</w:t>
        <w:br/>
        <w:t>（二）部门单位整体支出绩效指标完成情况</w:t>
        <w:br/>
        <w:t>年初我单位设置部门整体绩效目标中包括一级指标4个履职效能二级指标2个，三级指标4个，指标完成情况分析如下：</w:t>
        <w:br/>
        <w:t>1.履职效能</w:t>
        <w:br/>
        <w:t>（1）数量指标</w:t>
        <w:br/>
        <w:t>指标1：新登记市场主体数，指标值：&gt;=2344户 ，年中监控完成值：1476户，自评完成值：2345户，指标完成率100%。</w:t>
        <w:br/>
        <w:t>指标2：食用农产品抽检批次，指标值：&gt;=385批次，年中监控完成值：255批次，自评完成值：405 批次，指标完成率105.19%（指标完成率=（实际完成值/指标值）*100%）偏差5.19%，通过完成食用农产品抽检工作，有效改善全县食用农产品环境安全，达到提高监管效果。</w:t>
        <w:br/>
        <w:t>指标3控完成值：“双随机，一公开”部门联合次数，自评完成值：1 次 ，指标完成率100%偏差0%。</w:t>
        <w:br/>
        <w:t>（2）质量指标</w:t>
        <w:br/>
        <w:t>指标1：学校（幼儿园）食堂“明厨亮灶”覆盖率，指标值：=100%，年中监控完成值：50%，自评完成值：100%，指标完成率100%。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我部门/单位部分绩效指标设置存在不够精简、指标数据无法统计和指标值设置过低等问题，部分项目绩效指标值设定为定性的指标，指标设置的科学性、合理性有待进一步提高。</w:t>
        <w:br/>
        <w:t>（二）项目监督工作存在薄弱环节</w:t>
        <w:br/>
        <w:t>项目实施过程中的上报、跟踪、反馈机制尚未真正形成，对各本单位项目资金的使用、实施等监管措施仍然存在改进的空间。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（二）建立动态分析管理机制，提高项目监管主动性</w:t>
        <w:b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