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新源县应急管理局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根据《新源县应急管理局职能配置、内设机构和人员编制规定》（新党办（2019）29号），本单位主要职能有：</w:t>
        <w:br/>
        <w:t>（一）负责应急管理工作，指导各乡镇、各部门应对安全生产类、自然灾害类突发事件和综合防灾减灾救灾工作。负责安全生产综合监督管理和工矿商贸行业安全生产监督管理工作。</w:t>
        <w:br/>
        <w:t>（二）组织编制应急体系建设、安全生产和综合防灾减灾规划，负责对应急管理、安全生产类综合性法规、规章、标准、规范性文件的学习贯彻并监督实施。</w:t>
        <w:br/>
        <w:t>（三）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</w:t>
        <w:br/>
        <w:t>（四）牵头建立统一的应急管理信息系统，建立监测预警和灾情报告制度，健全自然灾害信息资源获取和共享机制，依法统一发布县域内灾情。</w:t>
        <w:br/>
        <w:t>（五）组织指导协调安全生产类、自然灾害类突发事件应急救援，承担新源县应对重大灾害指挥部日常工作，综合研判突发事件发展态势并提出应对建议，协助新源县委、县人民政府指定的负责同志组织重大灾害应急处置工作。</w:t>
        <w:br/>
        <w:t>（六）统一协调指挥各类应急专业队伍，建立应急协调联动机制，推进应急指挥平台对接，衔接驻县部队和民兵参与应急救援工作。</w:t>
        <w:br/>
        <w:t>（七）统筹应急救援力量建设，负责消防、森林和草原火灾扑救、抗洪抢险、地震和地质灾害救援、生产安全事故救援专业应急救援力量建设，管理指挥新源县综合性应急救援队伍，指导各乡镇、部门及社会应急救援力量建设。</w:t>
        <w:br/>
        <w:t>（八）负责消防管理工作，指导消防监督、火灾预防、火灾扑救等工作。</w:t>
        <w:br/>
        <w:t>（九）指导协调森林和草原火灾、水旱灾害、地震和地质灾害防治工作，负责自然灾害综合监测预警工作，指导开展自然灾害综合风险评估工作。</w:t>
        <w:br/>
        <w:t>（十）组织协调灾害救助工作，组织指导灾情核查、损失评估、救灾捐赠工作，管理、分配中央、自治区、州和新源县救灾款物并监督使用。</w:t>
        <w:br/>
        <w:t>（十一）依法行使安全生产综合监督管理职权，指导协调、监督检查乡镇人民政府和县有关部门安全生产工作，组织开展安全生产巡查、考核工作。</w:t>
        <w:b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</w:t>
        <w:br/>
        <w:t>（十三）依法组织指导生产安全事故调查处理，监督事故查处和责任追究落实情况。组织开展自然灾害类突发事件的调查评估工作。</w:t>
        <w:br/>
        <w:t>（十四）制定应急物资储备和应急救援装备规划并组织实施，会同新源县粮食和物资储备局等部门建立健全应急物资信息平台和调拨制度，在救灾时统一调度。</w:t>
        <w:br/>
        <w:t>（十五）负责应急管理、安全生产宣传教育和培训工作。</w:t>
        <w:br/>
        <w:t>（十六）完成新源县委、新源县人民政府交办的其他任务。</w:t>
        <w:br/>
        <w:t>（十七）职能转变。应急管理局应加强、优化、统筹新源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大安全风险。二是坚持以人为本，把确保人民群众生命安全放在首位，确保受灾群众基本生活，加强应急预案演练，增强全县公民防灾减灾意识，提升公众知识普及和自救互救技能，切实减少人员伤亡和财产损失。三是树立安全发展理念，坚持生命至上、安全第一，完善安全生产责任，坚决遏制重特大安全事故。</w:t>
        <w:br/>
        <w:t>（十八）有关职责分工</w:t>
        <w:br/>
        <w:t>1、与自然资源局、水利局、林业和草原局等部门在自然灾害防救方面的职责分工。</w:t>
        <w:br/>
        <w:t>（1）应急管理局负责组织拟订新源县总体应急预案和安全生产类、自然灾害类专项预案，综合协调应急预案衔接工作，组织开展预案演练。按照分级负责的原则，指导自然灾害类应急救援；组织协调重大灾害应急救援工作，并按权限作出决定；承担新源县应对重大灾害指挥部日常工作，协助新源县委、新源县人民政府指定的负责同志组织重大灾害应急处置工作。组织编制综合防灾减灾规划，指导协调相关部门森林和草原火灾、水旱灾害、地震和地质灾害等防治工作；会同自然资源局、水利局、气象局、林业和草原局等有关部门建立统一的应急管理信息平台，建立监测预警和灾情报告制度，健全自然灾害信息资源获取和共享机制，依法统一发布灾情。开展多灾种和灾害综合监测预警，指导开展自然灾害综合风险评估。负责森林和草原火情监测预警工作，发布森林和草原火险、火灾信息。</w:t>
        <w:br/>
        <w:t>（2）自然资源局负责落实综合防灾减灾规划相关要求，组织编制地质灾害防治规划和防护标准并指导实施；组织指导协调和监督地质灾害调查评价及隐患的普查、详查、排查；指导开展群测群防、专业监测和预报预警等工作，指导开展地质灾害工程治理工作；承担地质灾害应急救援的技术支撑工作。</w:t>
        <w:br/>
        <w:t>（3）水利局负责落实综合防灾减灾规划相关要求，组织编制新源县洪水干旱灾害防治规划和防护标准并指导实施；承担水情旱情监测预警工作；组织编制县城河流湖泊和重要水利工程的防御洪水抗御旱灾调度和应急水量调度方案，按程序报批并组织实施；承担防御洪水应急抢险的技术支撑工作。</w:t>
        <w:br/>
        <w:t>（4）各乡镇防汛抗旱指挥机构负责落实新源县应急指挥机构以及水利局防汛抗旱的有关要求，执行自治州和县应急指挥机构指令。</w:t>
        <w:br/>
        <w:t>（5）林业和草原局负责落实综合防灾减灾规划相关要求，组织编制森林和草原火灾防治规划和防护标准并指导实施；指导开展防火巡护、火源管理、防火设施建设等工作；协调组织指导国有林场林区和草原开展防火宣传教育、监测预警、督促检查等工作。</w:t>
        <w:br/>
        <w:t>（6）自然资源局、水利局、林业和草原局等部门可以提请应急管理局，以新源县应急指挥机构名义部署相关防治工作。</w:t>
        <w:br/>
        <w:t>2、与粮食和物资储备局在救灾物资储备方面的职责分工。</w:t>
        <w:br/>
        <w:t>（1）与粮食和物资储备局会商，提请县委、政府研究同意后，提出救灾物资的储备需求和动用决策，组织编制救灾物资储备规划、品种目录和标准，会同粮食和物资储备局等部门确定年度购置计划，根据需要下达动用指令。</w:t>
        <w:br/>
        <w:t>（2）粮食和物资储备局根据救灾物资储备规划、品种目录和标准、年度购置计划，负责救灾物资的收储、轮换和日常管理，经县委、政府研究同意后，根据应急管理局的动用指令按程序组织调出。</w:t>
        <w:br/>
        <w:t>2.机构设置及人员情况</w:t>
        <w:br/>
        <w:t>新源县应急管理局包括本级机关及3个直属事业单位（新源县应急管理综合行政执法大队（副科级）、新源县应急救援指挥中心、新源县矿山安全服务保障中心（副科级）），机关内设3个科室（办公室、安全生产监督管理科、安全生产和应急救援综合协调科）。</w:t>
        <w:br/>
        <w:t>新源县应急管理局机编制数34，实有人数28人，其中：在职28人，减少3人；退休14人，增加1人；离休0人，增加（减少）0人。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认真贯彻落实习近平总书记关于应急管理、防灾减灾、应急救援重要指示批示精神以及自治区、自治州和县委政府关于安全生产、防灾减灾和应急管理各项工作要求，坚持人民至上，生命至上，坚持标本兼治、重在治本，统筹发展和安全，部署开展安全生产治本攻坚三年行动，切实提升发现问题和解决问题的强烈意愿和能力水平，坚决遏制群死群伤事故，全力保障人民群众生命财产安全。</w:t>
        <w:br/>
        <w:t>2.重点工作计划</w:t>
        <w:br/>
        <w:t>一是充分发挥两委三部牵头抓总作用。二是扎实开展重点领域安全监管。三是严格监督执法。四是提升防灾减灾救灾能力水平。五是建立完善奖励举报制度。六是加强宣传教育培训。</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财政局年初预算安排1083.45万元，其中财政拨款1080.81万元，其他资金2.64万元，主要用于社会保障和就业支出52.45万元，卫生健康支出31.89万元，住房保障支出42.27万元，灾害防治及应急管理支出954.2万元。其他支出2.64万元。</w:t>
        <w:br/>
        <w:t>年中调整307.51万元，调整后全年预算1390.96万元，预算调整率28.38%，调整预算的主要原因为部分项目资金年初未纳入预算，年中进行了追加；卫生健康支出减少的主要原因为：由于政策调整，2024在职人员大病医疗降低；灾害防治及应急管理支出增加的主要原因是部分项目资金未列入年初预算。年中追加应急预警指挥中心修缮；伊犁州地震灾害综合应急演练活动资金项目；新源C波段雷达设备运维项目；消防救援大队新源县那拉提镇二级消防站建设项目等及消防应急救援大队人员、奖金、业务经费增加等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我单位已按要求在我新源县人民政府门户网站公开部门预算信息，同步公开绩效目标表；在我新源县人民政府门户网站公开部门决算信息，同步公开自评表及自评报告。</w:t>
        <w:br/>
        <w:t>（二）部门单位整体支出使用情况</w:t>
        <w:br/>
        <w:t>1.基本支出情况</w:t>
        <w:br/>
        <w:t>2024年基本支出支出472.3万元，包括工资福利支出445.94万元，商品和服务支出15.93万元，对个人和家庭的补助10.43万元，资本性支出0万元。其中：“三公”经费支出1.71万元，比上年减少3.69万元，主要原因是财政公用经费拨款至7月；会议费支出0万元，比上年增加（减少）0万元，主要原因是未支出；培训费支出0万元，比上年增加（减少）0万元，主要原因是没有产生相关费用。</w:t>
        <w:br/>
        <w:t>2.专项资金支出情况</w:t>
        <w:br/>
        <w:t>2024年专项项目支出918.66万元，占总支出的66.05％，主要用于1.安全生产第三方服务费、应急物资、执法车辆运行维护、2021年视频设备采购、业务经费等50万元；2.预警指挥中心修缮费25万元；3.消防救援大队人员工资、绩效、2023年度考核奖、2023年年度绩效考核奖、业务经费等407.11万元。4.消防救援大队新源县那拉提镇二级消防站建设项目377.7万元；5.  伊犁州地震灾害综合应急演练活动资金项目9万元；6.新源C波段雷达设备运维项目30.3万元；7.应急管理局伊州财建[2023]191号2023年中央自然灾害救灾资金[冬春临时生活困难救助资金]16.91万元；8. 地震宏观观测员补助2.64万元。</w:t>
        <w:br/>
        <w:t>3.部门单位专项组织实施情况</w:t>
        <w:br/>
        <w:t>年初我单位下发的4个专项、新源县应急管理局专项资金支付工作计划，对项目的工作分工、任务分配、资金落实、完成时限等提出了明确、具体的要求，以确保项目保质、保量、按时完成。截至12月31日，完成专项4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应急管理局专项资金管理办法》，各项资金使用审批流程均按规定办理。涉及“三重一大”内容，严格按照规定提请局党委会审议决定，包括项目资金分配、重大项目确定、大额资金支付等。</w:t>
        <w:br/>
        <w:t>（2）建立新源县应急管理局专项资金专账，做到有据可依，有据可查。</w:t>
        <w:br/>
        <w:t>（3）制定了新源县应急管理局专项项目、新源县应急管理局项目实施方案，确保项目顺利完成。</w:t>
        <w:br/>
        <w:t>（4）认真组织项目小组成员进行项目验收，确保项目资金使用规范无偏差。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应急管理局单位总支出1390.96万元，预算执行率100%，按功能分类：其中社会保障和就业支出52.41万元，卫生健康支出23.26万元，住房保障支出37.43万元，灾害防治及应急管理支出1277.86万元。按支出性质和经济分类：其中人员经费456.37万元，公用经费15.93万元，项目支出918.66万元。</w:t>
        <w:br/>
        <w:t>1.基本支出使用情况</w:t>
        <w:br/>
        <w:t>2024年，新源县应急管理局单位基本支出472.3万元，占总支出的33.95％，其中：行政运行359.2万元，机关事业单位基本养老保险缴费支出46.31万元，机关事业单位职业年金缴费支出6.10万元，行政单位医疗23.16万元，公务员医疗补助0.1万元，其他行政事业单位医疗支出0万元，住房公积金37.43万元，其他社会保障缴费0万元。</w:t>
        <w:br/>
        <w:t>2.项目支出使用情况</w:t>
        <w:br/>
        <w:t>2024年，新源县应急管理局单位项目支出918.66万元，占总支出的66.04％。其中：安全生产第三方服务费、应急物资、执法车辆运行维护、2021年视频设备采购、业务经费等支出50万元，预警指挥中心修缮费支出25万元，消防救援大队人员工资、绩效、2023年度考核奖、2023年年度绩效考核奖、业务经费支出407.11万元，消防救援大队新源县那拉提镇二级消防站建设项目377.70万元，地震宏观观测员补助支出2.64万元，伊犁州地震灾害综合应急演练活动资金项目支出9万元，新源C波段雷达设备运维项目支出30.3万元，应急管理局伊州财建[2023]191号2023年中央自然灾害救灾资金[冬春临时生活困难救助资金]支出16.91万元。</w:t>
        <w:br/>
        <w:t>（二）部门单位整体支出绩效指标完成情况</w:t>
        <w:br/>
        <w:t>年初我单位设置部门整体绩效目标中包括一级指标1个（履职效能），二级指标2个，三级指标5个，指标完成情况分析如下：</w:t>
        <w:br/>
        <w:t>1.履职效能</w:t>
        <w:br/>
        <w:t>（1）数量指标</w:t>
        <w:br/>
        <w:t>指标1：开展安全生产大检查，指标值：87家次，年中监控完成值：97家次，自评完成值：211家次，指标完成率 242%（指标完成率=（实际完成值/指标值）*100%）偏差142%，偏差原因及改进措施：本年度聘请第三方安全生产技术服务全轮次检查指导次数增加，指标成效分析通过安全生产隐患排查，切实降低安全生产事故发生，最大程度保障了人民群众生命财产安全。</w:t>
        <w:br/>
        <w:t>指标2：开展宣传活动，指标值：12次，年中监控完成值：6次，自评完成值：12次，指标完成率 100  %（指标完成率=（实际完成值/指标值）*100%）偏差0%，偏差原因及改进措施：加强安全生产宣传力度，指标成效分析通过完成宣传活动，有效降低安全生产事故发生，提高安全幸福指数）。</w:t>
        <w:br/>
        <w:t>指标3：业务培训，指标值：12次，年中监控完成值：6次，自评完成值：12次，指标完成率 100  %（指标完成率=（实际完成值/指标值）*100%）偏差0%，偏差原因及改进措施：加强安全生产宣传力度，指标成效分析通过完成宣传活动，有效降低安全生产事故发生，提高安全幸福指数）。</w:t>
        <w:br/>
        <w:t>指标4：开展安全生产履职情况进行督导，指标值：2轮，年中监控完成值:1轮，自评完成值：2轮，指标完成率100%（指标完成率=（实际完成值/指标值）*100%）偏差0%，偏差原因及改进措施：安全生产履职情况督导分上半年和下半年进行上半年检查已完成，指标成效分析通过加强进度跟踪，建立定期检查机制，实时监控督导进度，及时发现并解决延误问题。</w:t>
        <w:br/>
        <w:t>（2）时效指标</w:t>
        <w:br/>
        <w:t>指标1：发放冬春救助资金及时率，指标值：≧95%，年中监控完成值：100%，自评完成值：100%，指标完成率100 %（指标完成率=（实际完成值/指标值）*100%）偏差0%，偏差原因及改进措施：按照时间节点完成发放，指标成效分析通过完成冬春救助资金发放工作，有效改善受灾群众灾后生活，提高生活质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我单位部分绩效指标设置存在指标值设置过低问题，部分项目绩效指标值设定为定性的指标，指标设置的科学性、合理性有待进一步提高。</w:t>
        <w:br/>
        <w:t>（二）固定资产管理不够细致、严谨</w:t>
        <w:br/>
        <w:t>抽查发现，单位部分固定资产存在已购置但未提供购置合同、清单、验收单未结算资产未入账、部分资产信息不准确或资产台账未登记到具体使用人等问题。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三是探索符合部门工作特点的评价指标体系。在设定绩效目标时选取相关性强的量化指标，并注重选取符合实际工作情况的指标值。</w:t>
        <w:br/>
        <w:t>（二）加强固定资产管理，确保账实相符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并建立对重点项目实施情况按月度上报机制，及时督促相关科室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