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新源县新源镇塔斯铁木尔小学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1.主要职能根据《关于重新核定县中小学校编制的通知》（【2013】13号），本单位主要职能有：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</w:t>
        <w:br/>
        <w:t>2.机构设置及人员情况</w:t>
        <w:br/>
        <w:t>内设科室为7个。</w:t>
        <w:br/>
        <w:t>其中：校长书记室：主持学校行政全面工作，正确贯彻执行党和国家的教育方针、政策、法规，坚持正确的政治方向；</w:t>
        <w:br/>
        <w:t>教务处：具体组织管理全校的教育教学工作。检查和督促教师完成教学计划。开展教研教改活动，总结教育教学经验，安排各学科教育教学活动；</w:t>
        <w:br/>
        <w:t>德育处：及时处理好学生中的偶发事件，严格校风校纪，严肃认真地处理好学生违纪、违规问题；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财务室：认真编制和严格执行经费计划，及时回笼资金，定期进行财务分析，及时向领导汇报财务执行情况，充分发挥参谋作用；</w:t>
        <w:br/>
        <w:t>党建办：起草学校工作计划，总结报告等文字材料，完成学校行政和党组织的有关统计报表；管理学校、党组织的印章和学校综合档案室、</w:t>
        <w:br/>
        <w:t>根据《关于重新核定县中小学校编制的通知》（【2013】13号）设立新源县新源镇塔斯铁木尔小学，新源县新源镇塔斯铁木尔小学2024年人员编制数23人，实有人数36人，其中在职36，减少0人，离休人员0人，增加0人，退休人员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深入贯彻党的二十大精神，宣传贯彻执行党和国家的教育方针、政策、法律法规等坚持依法执教、依法治学，贯彻执行县教育局的行政规章制度，按照义务教育课程计划，开齐课程，开足课时，认真实施中小学的教育教学管理，全面推进素质教育，全面提高教育教学质量，充分发挥教育经费保障教育发展、推动教育改革、推进教育公平、提高教育质量的政策引领作用，进一步优化结构、深化改革、强化监管，花好每一份钱，把教育经费用到最关键处，切实提高教育经费使用效益。完善城乡义务教育经费保障机制，保障学校教育教学工作的正常运行并提高学校的办学条件。</w:t>
        <w:br/>
        <w:t>2.重点工作计划</w:t>
        <w:br/>
        <w:t>1、实施课程统整，加强常规管理，促进质量提升。</w:t>
        <w:br/>
        <w:t>2、重视教师培训，关注日常研讨，推进课题研究。</w:t>
        <w:br/>
        <w:t>3、强化德育管理，加强德育科研，推进德育创新。</w:t>
        <w:br/>
        <w:t>4、加强安全管理，提升环境档次，保障校园和谐。</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2024年新源县新源镇塔斯铁木尔小学单位年初预算安排577.14万元，其中财政拨款552.99万元，其他资金24.15万元，主要用于人员工资、社会保障缴费，住房公积金缴纳、教学设备购置、校园维护等。</w:t>
        <w:br/>
        <w:t>年中调整97.81万元，调整后全年预算674.95万元，预算调整率16.9%，调整预算的主要原因为年初公用经费预算由教育局统一预算。</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校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577.14万元，包括工资福利支出594.25万元，商品和服务支出56.09万元，对个人和家庭的补助10.22万元，资本性支出3.15万元。其中：“三公”经费支出0万元，比上年增加（减少）0万元，主要原因是无“三公”经费支出；会议费支出0万元，比上年增加（减少）0万元，主要原因是无会议费支出；培训费支出1.43万元，比上年增加0.05万元，主要原因是加大了教师培训力度，提升教师教学技能。</w:t>
        <w:br/>
        <w:t>2.专项资金支出情况</w:t>
        <w:br/>
        <w:t>本单位2024年无专项项目。</w:t>
        <w:br/>
        <w:t>3.部门单位专项组织实施情况</w:t>
        <w:br/>
        <w:t>新源县新源镇塔斯铁木尔小学2024年无项目支出。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2024年新源县新源镇塔斯铁木尔小学单位总支出663.72万元，预算执行率100%，其中教育支出557.49万元，社会保障和就业支出57.33万元，住房保障支出48.89万元。</w:t>
        <w:br/>
        <w:t>1.基本支出使用情况</w:t>
        <w:br/>
        <w:t>2024年，新源县新源镇塔斯铁木尔小学基本支出663.72万元，占总支出的100％，其中：教育支出557.49万元，社会保障和就业支出57.33万元，住房保障支出48.89万元。</w:t>
        <w:br/>
        <w:t>2.项目支出使用情况</w:t>
        <w:br/>
        <w:t>2024年，新源县新源镇塔斯铁木尔小学单位项目支出0万元，占总支出的0％。</w:t>
        <w:br/>
        <w:t>（二）部门单位整体支出绩效指标完成情况</w:t>
        <w:br/>
        <w:t>年初我单位设置部门整体绩效目标中包括一级指标1个（履职效能）二级指标1个，三级指标6个，指标完成情况分析如下：</w:t>
        <w:br/>
        <w:t>1.履职效能</w:t>
        <w:br/>
        <w:t>（1）质量指标</w:t>
        <w:br/>
        <w:t>指标1：义务教育毛入学率，指标值：大于等于98%，年中监控完成值：98%，自评完成值：100.27%，指标完成率100.27%，偏差2.27%，偏差原因及改进措施：学校接收了部门超龄学生，提高了毛入学率，指标成效分析：通过义务教育毛入学率统计，直观的反映了教育覆盖面广，所有失灵儿童都接受了义务教育，极大减少了因经济、地区因素导致的教育机会不均问题。</w:t>
        <w:br/>
        <w:t>指标2：义务教育巩固率，指标值：大于等于98%，年中监控完成值：98%，自评完成值：98.92%，指标完成率 98.92%，偏差0.92%，偏差原因及改进措施：受流动儿童影响。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指标3：适龄残疾儿童义务教育入学率，指标值：大于等于98%，年中监控完成值：98%，自评完成值：100%，指标完成率 100%，无偏差，我校保障特殊群体权益，辖区内残疾儿童全部完成义务教育，指标成效分析我校残疾儿童义务教育已实现普及，适龄残疾儿童义务教育入学率已取得显著进展。</w:t>
        <w:br/>
        <w:t>指标4：办学条件达标率率，指标值：等于100%，年中监控完成值：100%，自评完成值：100%，指标完成率 100%，无偏差，我校硬件设施大幅改善，办学条件达标率整体提升明显，确保所有学生享受公平优质教育。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我单位部分项目绩效指标值设定为定性的指标，指标设置的科学性、合理性有待进一步提高。</w:t>
        <w:br/>
        <w:t>（二）固定资产账务管理不够细致、严谨</w:t>
        <w:br/>
        <w:t>抽查发现，各单位固定资产账务管理普遍存在入账不及时、资产台账未登记到具体使用人等问题。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