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新源县林业和草原局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根据关于印发《新源县林业和草原局职能配置、内设机构和人员编制规定》（新党办[2019]25号），本单位主要职能有：</w:t>
        <w:br/>
        <w:t>（1）新源县林业和草原局是新源县人民政府组成部门，为正科级，由县自然资源局统一管理和协调。负责林业和草原产业行业的管理、行使林业和草原执法职权。</w:t>
        <w:br/>
        <w:t>（2）负责林业和草原及其生态保护修复的监督管理；组织实施林业和草原及其生态保护修复的政策、规划、标准；组织开展森林、草原、湿地、荒漠和陆生野生动植物资源动态监测与评价。</w:t>
        <w:br/>
        <w:t>（3）组织林业和草原生态保护修复及造林绿化工作；组织实施林业和草原重点生态保护修复工程，指导公益林和商品林的培育，指导、监督全民义务植树、封山（滩）育林及城乡绿化工作；指导林业和草原有害生物防治、检疫工作；承担林业和草原应对气候变化相关工作。</w:t>
        <w:br/>
        <w:t>（4）拟订全县林业和草原生态及产业发展中长期规划并组织实施；组织、协调、指导和监督全县林果产业建设、基地更新、花卉种植以及各类林业基地建设管理；监督管理平原、部分山区国有林业资产；申报重点林业和草原建设项目；指导林业基础设施建设，负责林业基本建设和技术改造项目的预审。</w:t>
        <w:br/>
        <w:t>（5）负责森林、草原、湿地资源的监督管理；监督执行森林采伐限额；负责林地管理，依法承担县人民政府批准的林地征用、占用的初审工作；拟订林地保护利用规划并组织实施，指导公益林管理工作；负责草原禁牧、草畜平衡和草原生态修复治理工作，监督管理草原资源的开发利用；负责湿地生态保护修复工作，组织实施湿地保护规划和相关地方标准，监督管理湿地的开发利用。</w:t>
        <w:br/>
        <w:t>（6）负责监督管理荒漠化防治工作；组织开展荒漠调查，监督实施防沙治沙及沙化土地封禁保护区建设规划、相关地方标准和技术规程，监督管理沙化土地的开发利用，组织沙尘暴灾害预防预报和应急处置。</w:t>
        <w:br/>
        <w:t>（7）负责陆生野生动植物资源监督管理；组织开展陆生野生动植物资源调查，研究提出重点保护陆生野生动植物名录调整意见，组织开展陆生野生动植物救护繁育、栖息地恢复发展及野生动物疫源疫病监测、防控、应急处置。监督管理陆生野生动植物猎捕或采集、驯养繁殖或培植、经营利用，按分工监督管理野生动植物进出口。</w:t>
        <w:br/>
        <w:t>（8）负责监督管理各类自然保护地。监督实施各类自然保护地规划和相关地方标准；负责国家公园、自然保护区、风景名胜区、地质公园、森林公园等申报、规划、建设和特许经营等工作；负责全县直接行使所有权的自然保护地的自然资源资产管理和国土空间用途管制；提出新建、调整各类自然保护地的审核建议并按程序报批，组织审核世界自然遗产的申报，会同有关部门审核世界自然与文化双重遗产的申报；负责生物多样性保护相关工作。 </w:t>
        <w:br/>
        <w:t>（9）负责推进林业和草原改革相关工作；拟订集体林权制度、草原等重大改革实施方案并监督实施；拟订农村林业发展、维护林业经营者合法权益的政策措施，指导农村林地承包经营工作；开展退耕（牧）还林还草工作。</w:t>
        <w:br/>
        <w:t>（10）拟订林业和草原资源优化配置及木材利用政策，监督实施相关林业产业地方标准，组织、指导林产品质量监督，指导生态扶贫相关工作。</w:t>
        <w:br/>
        <w:t>（11）指导国有苗圃基本建设和发展，组织林木种子、草种种质资源普查，建立种质资源库；负责良种选育推广，管理林木种苗、草种生产经营行为，监管林木种苗、草种质量，严厉查处违法生产、经营林木种子和草种的行为；监督管理林业和草原生物种质资源、转基因生物安全、植物新品种保护。</w:t>
        <w:br/>
        <w:t>（12）指导森林公安工作，监督管理森林公安队伍，指导林业重大违法案件的查处。负责相关行政执法监管工作，指导林区社会治安治理工作。</w:t>
        <w:br/>
        <w:t>（13）组织、指导林产品质量监督，配合县有关部门做好水土保持、农村能源发展、农业综合开发等指导工作；指导基层林业和草原工作机构的建设和管理；承担在宜林地区以植树、种草等生物措施防治水土流失的政府职能。</w:t>
        <w:br/>
        <w:t>（14）负责落实综合防灾减灾规划相关要求，指导实施森林和草原火灾防治规划和防护标准，指导开展林业和草原防火巡护、火源管理、防火设施建设等工作；组织指导林区和草原开展宣传教育、监测预警、督促检査等防火工作；必要时，可以提请应急管理局，以县应急指挥机构名义，部署相关防治工作。</w:t>
        <w:br/>
        <w:t>（15）监督管理林业和草原县级资金和国有资产；参与拟订林业和草原经济调节政策，组织实施林业和草原生态补偿工作。</w:t>
        <w:br/>
        <w:t>（16）负责林业和草原科技、教育工作，指导林业和草原人才队伍建设。   </w:t>
        <w:br/>
        <w:t>（17）完成县委、县人民政府交办的其他任务。</w:t>
        <w:br/>
        <w:t>2.机构设置及人员情况</w:t>
        <w:br/>
        <w:t>根据关于印发《新源县林业和草原局职能配置、内设机构和人员编制规定》（新党办[2019]25号）设立新源县林业和草原局，新源县林业和草原局2024年人员编制数24人，实有人数47人，其中在职19人，减少3人，离休人员0人，退休人员28人，增加4人。内设科室为设科室为7个,分别为党政办公室、绿化委员办公室、护林防火指挥部办公室、林业有害生物防治检疫局、林业技术推广站、野生动植物保护站、湿地办。</w:t>
        <w:br/>
        <w:t>其中：办公室主要负责机关日常运转工作、会议和活动协调组织；承担文电、政务公开、财务管理、人事管理、安全生产、保密、信访、文秘与公文管理、办公自动化和政务信息、离退休人员管理、车辆及机关国有资产管理等工作；协调办理各类提案议案办理和督办县委、政府交办的重要事项；组织实施目标责任制考核、奖惩工作；督促检查机关工作制度的落实；负责与援疆前方指挥组衔接协调和落实服务工作；负责协调各级单位日常事务。 </w:t>
        <w:br/>
        <w:t>护林防火指挥部办公室负责承担全县林业资源的护林防火工作，进行行政执法和管理，负责森林预测预报，林火信息网络建设、森林火灾扑救、森林防火隔离带开设监督检查，森林防火运输证件管理、木材检查站管理。</w:t>
        <w:br/>
        <w:t>绿化委员会办公室负责指导全县林业工作、负责全县林业建设（包括林业生产林业项目建设等）检查验收的具体工作、配合有关部门做好水尘土保持和农村资源发展工作。负责国家和自治区有关国土绿化、植树造林、封山育林的政策、法规的宣传贯彻。提出全县林业发展的经济调节意见。协助局领导组织协调机关日常政务、负责综合性会议的会务工作，承担局机关的文秘、档案管理、安全保卫工作，负责局机关和直属单位的机构编制、人事工作、负责精神文明建设和后勤管理工作。</w:t>
        <w:br/>
        <w:t>林业有害生物防治检疫局负责全县境内森林病虫鼠害防治管理、森林病虫害预测预报、基层森林病虫害预测预报机构管理、森林病虫害检查与执法、森林病虫害防治与检疫技术培训是、森林病虫害防治与检疫技术开发与推广、森林病虫害防治与检疫宣传。</w:t>
        <w:br/>
        <w:t>野生动植物保护站负责我县境内野生动植物资源的保护和管理，查处乱捕、乱猎、乱挖、乱采野生动植资源等违法案件，承担野生动植执法工作和宣传工作。负责我县林政稽查、林政案件查处、林政执法监督、林业政策宣传。负责全县境内河谷次生林的管护和封育及其项目的建设和管理，指导平源林和天然林恢复、防治水土流失。</w:t>
        <w:br/>
        <w:t>林业技术推广站负责林业基本建设和技术改造项目的预审和审批。制定全县林业科技发展规划和计划，会同有关部门组织重大科研项目攻关和科研成果的推广应用；负责全县林业教育和专业人才培训，指导全县林业行业精神文明建设。</w:t>
        <w:br/>
        <w:t>湿地办负责宣传和贯彻有关湿地资源保护和管理的法律、法规，开展湿地保护宣传教育。组织编制、实施湿地公园总体规划，保护和合理利用资源，实施湿地功能建设。负责湿地资源保护工作，制定和实施湿地公园具体保护和管理办法，依法协调、查处违反湿地保护法规的案件。负责湿地资源调查、监测、评估和建档等工作。负责湿地公园内有关事务的协调工作，配合有关部门做好园区的林业林政、渔业渔政、环境保护、园林绿化等工作。</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一是全面加强林草生态保护，统筹推进山水林田湖草系统治理；二是稳步推进林草生态建设，全面提升城乡宜居水平；三是大力推进特色林果业提质增效，提高林果产业发展质量；四是巩固拓展脱贫攻坚成果，为实现乡村振兴夯实基础；五是深入推进林草改革，为乡村振兴战略实施增添活力。</w:t>
        <w:br/>
        <w:t>2.重点工作计划</w:t>
        <w:br/>
        <w:t>全年完成人工造林0.4万亩，退化林修复0.3万亩，封山育林2万亩，村庄绿化6个，野果林有害生物治理10万亩。推动林果提质增效，力争林果产量达到2.05万吨，产值1.16亿元。完成人工种草2.4万亩，治理草原毒害草9.5万亩，防治草原虫害23万亩、鼠害13万亩，实施草原禁牧53万亩、草畜平衡624.9万亩，全力推进草原确权工作，完成县委下达的招商引资和固定资产投资任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林业和草原局年初预算安排2806.39万元，其中财政拨款2806.39万元，其他资金0万元，主要用于单位人员工资、社保、公积金、单位办公正常运转的基本支出及退耕还林、森林管护、有害生物防治等项目支出。年中调整594.85万元，调整后全年预算3401.24万元，预算调整率21.2%，调整预算的主要原因为年中追加退休人员职业年金及项目的支出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1.基本支出情况</w:t>
        <w:br/>
        <w:t>2024年基本支出支出406.07万元，包括工资福利支出374.41万元，商品和服务支出10.01万元，对个人和家庭的补助21.65万元，资本性支出0万元。（其中：“三公”经费支出1.26万元，比上年减少0.14万元，主要原因是遵守中央八项规定，厉行节约；会议费支出0万元，比上年增加0万元，；培训费支出0.18万元，比上年减少0.3万元，主要原因是2024年外派培训较上年减少。</w:t>
        <w:br/>
        <w:t>2.专项资金支出情况</w:t>
        <w:br/>
        <w:t>2024年专项项目支出2995.17万元，占总支出的88.06%％，主要用于工资福利支出0万元，商品和服务支出904.58万，对个人和家庭的补助568.22万元，资本性支出（基本建设）771.57万元，资本性支出731.72万元，对企业补助19.08万元。</w:t>
        <w:br/>
        <w:t>3.部门单位专项组织实施情况</w:t>
        <w:br/>
        <w:t>年初我单位下发的中央林业草原改革发展资金专项、中央林业草原生态保护恢复资金专项，自治区林草专项资金工作计划，对项目的工作分工、任务分配、资金落实、完成时限等提出了明确、具体的要求，以确保项目保质、保量、按时完成。截至12月31日，完成专项11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林业和草原局专项资金管理办法》《生态护林员》专项资金管理办法，各项资金使用审批流程均按规定办理。涉及“三重一大”内容，严格按照规定提请局党组会审议决定，包括项目资金分配、重大项目确定、大额资金支付等。</w:t>
        <w:br/>
        <w:t>（2）建立新源县林业和草原局专项资金专账，做到有据可依，有据可查。</w:t>
        <w:br/>
        <w:t>（3）制定了新源县2024年山区野果林有害生物综合防治补助项目、新源县2024年森林保护修复项目，2024年中央财政林业草原生态保护恢复资金新源县森林草原消防应急分队保障经费项目，新源县2024年草原植被恢复费项目，新源县黑骆驼林果示范基地建设项目等实施方案，确保项目顺利实施。</w:t>
        <w:br/>
        <w:t>（4）认真组织新源县2024年山区野果林有害生物综合防治补助项目、新源县2024年森林保护修复项目，2024年中央财政林业草原生态保护恢复资金新源县森林草原消防应急分队保障经费项目，新源县2024年草原植被恢复费项目，新源县黑骆驼林果示范基地建设项目等项目验收，确保项目保质保量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2024年新源县林业和草原局单位总支出3401.24万元，预算执行率100%，其中基本支出406.07万元，项目支出2995.17万元=。</w:t>
        <w:br/>
        <w:t>1.基本支出使用情况</w:t>
        <w:br/>
        <w:t>2024年，新源县林业和草原局单位基本支出406.07万元，占总支出的11.94％，其中：林业和草原行政运行291.13万元=，机关事业单位基本养老保险缴费支出36.13万元，机关事业单位职业年金缴费支出32.04万元，行政单位医疗18.07万元，公务员医疗补助0.3万元，住房公积金28.37万元。</w:t>
        <w:br/>
        <w:t>2.项目支出使用情况</w:t>
        <w:br/>
        <w:t>2024年，新源县林业和草原局单位项目支出2995.17.万元，占总支出的88.06％。其中：1.自然生态保护支出921.57万元，2.生物及物种资源保护支出25万元，3.草原生态修复治理支出309.1万元，4森林管护支出640.72万元，5.森林资源培育支出127.04万元，6.森林资源管理支出334.71万元，7.林业草原防灾减灾支出87.92万元，8.草原管理支出30.66万元，9.退耕还林还草支出155.34万元，10.其他林业和草原支出352.63万元,11.巩固脱贫攻坚成果衔接乡村振兴生产发展支出6.4万元,12.普惠金融发展支出农业保险保费补贴支出4.08万元。</w:t>
        <w:br/>
        <w:t>（二）部门单位整体支出绩效指标完成情况</w:t>
        <w:br/>
        <w:t>年初我单位设置部门整体绩效目标中包括一级指标1个履职效能，二级指标1个，三级指标4个，指标完成情况分析如下：</w:t>
        <w:br/>
        <w:t>履职效能</w:t>
        <w:br/>
        <w:t>（1）数量指标</w:t>
        <w:br/>
        <w:t>指标1：野果林有害生物防治面积，指标值：≥10万亩，年中监控完成值：7万亩，自评完成值：10.5 万亩，指标完成率105%，偏差5%，偏差原因及改进措施：10万亩是我们最低防治面积，单位会根据当年有害生物情况进行调整，指标成效分析通过完成野果林有害生物防治工作，有效改善生物环境，提高观赏性，达到带动生态旅游收益的效果）。</w:t>
        <w:br/>
        <w:t>指标2：地方林果产量，指标值：≥2.05万吨，年中监控完成值：0.25万吨，自评完成值：2.05万吨，指标完成率100%，偏差0%，指标成效分析，通过技术帮扶，资源利用，市场响应，有效提升农户种植的产量，达到各环节协同增效的效果。</w:t>
        <w:br/>
        <w:t>指标3：封山育林面积，指标值：≥2万亩，年中监控完成值：1万亩，自评完成值：2 ，指标完成率100 %（，偏差0%，指标成效分析，通过完成封山育林工作，有效提升生物多样性，碳汇增量，达到带动林区经济效益。</w:t>
        <w:br/>
        <w:t>指标4：完成人工造林种草面积，指标值：≥2.8万亩，年中监控完成值：2.8万亩，自评完成值：2.96     ，指标完成率106%，偏差6%，偏差原因及改进措施：人工种草年初预计2.3万亩，各乡镇最终达到了2.46万亩，已超额完成目标，指标成效分析，通过完成人工造林种草工作，有效改善生态环境，达到各环节协同增效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2025年度部门整体支出绩效评价综合得分100分，评价结果为“优”。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本单位固定资产账务管理存在入账不及时、漏入、入账信息、或资产台账未登记到具体使用人等问题。</w:t>
        <w:br/>
        <w:t>（三）项目监督工作存在薄弱环节</w:t>
        <w:br/>
        <w:t>项目实施过程中的上报、跟踪、反馈机制尚未真正形成项目资金的使用、实施等监管措施仍然存在改进的空间。监督流程不够清晰，导致部分监督任务的执行顺序混乱，重点不突出，影响监督效率。监督方法单一，主要依赖定期检查，难以及时发现项目执行中的动态问题。而且监督人员专业能力参差不齐，对一些复杂技术环节难以有效把控，使得监督深度受限，无法精准识别潜在风险。</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