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新源县第一中学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 是在九年义务教育基础上实施高中教育，进一步提高国民素质，面向大众的基础教育，为学生的终身发展奠定基础。</w:t>
        <w:br/>
        <w:t>1.负责贯彻党的教育方针，坚持社会主义办学方向，对学生进行德育、智育、体育、美育和劳动教育等方面的教育。</w:t>
        <w:br/>
        <w:t>2.负责制定学校教育发展规划，并抓好组织实施和落实工作。</w:t>
        <w:br/>
        <w:t>3.负责按照教育主管部门发布的指导性教学计划、教学大纲，组织实施教育教学活动。</w:t>
        <w:br/>
        <w:t>4.负责维护学校、师生的合法权益，有权拒绝任何组织和个人对教育教学活动进行非法干涉。</w:t>
        <w:br/>
        <w:t>5.依法接受各级教育行政部门的检查指导和人民群众的监督。</w:t>
        <w:br/>
        <w:t>6.负责科学管理、合理使用学校的设施和经费，并积极筹措资金，改善办学条件。</w:t>
        <w:br/>
        <w:t>7.负责聘任、培训、考核教师，依法奖励或处分有关教师和职工。</w:t>
        <w:br/>
        <w:t>2.机构设置及人员情况</w:t>
        <w:br/>
        <w:t>新源县第一中学无下属预算单位，内设9个科室（党建办公室、教务教科处、德育处、总务处财务室、党建办、团支部、财务室、信息化办）。</w:t>
        <w:br/>
        <w:t xml:space="preserve"> 我校2024年核定编制数人数为180人，实有人数291人，其中在职229人，增加4人，退休62人，增加0人。离休0人。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提高高中教育毛入学率；加强高中学校标准化建设，提档升级，配套完善设备设施；深入推进普通高中课程改革，不断提高普通高中教学质量；巩固提高普通高中教育质量；提升教师能力素质，健全多层次、全方位的教师培训体系，使本校教师在思想政治、专业知识和教育教学水平等方面的综合素质有较大的提升。</w:t>
        <w:br/>
        <w:t>2.重点工作计划</w:t>
        <w:br/>
        <w:t>（一）树立抓党建就是抓发展，抓发展必须抓党建的理念</w:t>
        <w:br/>
        <w:t>（二）建立健全组织机构。</w:t>
        <w:br/>
        <w:t>（三）加快建设和完善教师团支部。</w:t>
        <w:br/>
        <w:t>（四）打造“教工之家”“党员之家”“青年之家”等阵地建设。</w:t>
        <w:br/>
        <w:t>（五）严格师德考核评价制度。</w:t>
        <w:br/>
        <w:t>（六）提升思政课育人效果。开展各种形式的德育实践活动，以活动为载体，在活动中育人。</w:t>
        <w:br/>
        <w:t>（七）抓实教学常规，保障良好的教学秩序。</w:t>
        <w:br/>
        <w:t>（八）深化教研和课堂改革，提升老师的教学水平。</w:t>
        <w:br/>
        <w:t>（九）规范各项规章制度及课程管理。</w:t>
        <w:br/>
        <w:t>（十）规范后勤服务工作。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一中学年初预算安排4168.62万元，其中财政拨款3730.23万元，其他资金438.39万元，主要用于人员的工资福利支出如教师工资社保绩效等、商品和服务支出如办公费电费维修费劳务费教师培训费等、对个人和家庭的补助支出、对企事业单位的补贴及其他资本性支出如办公设备购置等。人员经费的开支主要是按照人事部门工资系统核定的工资额进行发放，公用经费按照厉行节约的原则规范资金使用。</w:t>
        <w:br/>
        <w:t>年中调整391.72万元，调整后全年预算4560.34万元，预算调整率8.59%，调整预算的主要原因为人员增加、人员工资基数调增，相关费用增加。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部门单位整体管理使用情况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政府财政批复预算后，我校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校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我校已按要求在我县人民政府门户网站公开部门预算信息，同步公开绩效目标表；在我县人民政府门户网站公开部门决算信息，同步公开自评表及自评报告。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4560.33万元，包括工资福利支出3837.94万元，商品和服务支出538.58万元，对个人和家庭的补助150.70万元，资本性支出33.12万元。其中：我校无“三公”经费支出和会议费支出；培训费支出22.06万元，比上年减少10.30万元，主要原因是允许教师选择培训方式，增加了教师线上（网络）培训，减少了学习（培训）成本。</w:t>
        <w:br/>
        <w:t>2.专项资金支出情况</w:t>
        <w:br/>
        <w:t>2024年我校专项项目支出387.74万元，占总支出的8.5％，主要用于1.商品和服务支出354.62万元 ，2.资本性支出33.12万元。</w:t>
        <w:br/>
        <w:t>3.部门单位专项组织实施情况</w:t>
        <w:br/>
        <w:t>年初我校下发的高中教育经费专项工作计划，对项目的工作分工、任务分配、资金落实、完成时限等提出了明确、具体的要求，以确保项目保质、保量、按时完成。截至12月31日，完成专项2个，未完成专项0个。</w:t>
        <w:br/>
        <w:t>为规范专项资金使用，提高专项资金使用效益，我校主要采取四项措施。一是制订专项资金管理制度；二是各专项资金建立了专账；三是制定了项目实施方案；四是认真组织项目验收。切实保证专项资金都做到了专款专用。</w:t>
        <w:br/>
        <w:t>（1）制定了《新源县第一中学专项资金管理办法》，各项资金使用审批流程均按规定办理。涉及“三重一大”内容，严格按照规定提请局党组会审议决定，包括项目资金分配、重大项目确定、大额资金支付等。</w:t>
        <w:br/>
        <w:t>（2）建立高中教育经费专项资金专账，做到有据可依，有据可查。</w:t>
        <w:br/>
        <w:t>（3）制定了高中教育经费项目实施方案，确保项目顺利推进。</w:t>
        <w:br/>
        <w:t>（4）认真组织高中教育经费项目验收，确保项目如期完成。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2024年新源县第一中学总支出4560.34万元，预算执行率100%，其中教育支出3835.18万元，社会保障和就业支出408.22万元，住房保障支出316.93万元。</w:t>
        <w:br/>
        <w:t>1.基本支出使用情况</w:t>
        <w:br/>
        <w:t>2024年，新源县第一中学基本支出4560.34万元，占总支出的100％，其中：教育支出3835.18万元，社会保障和就业支出408.22万元，住房保障支出316.93万元。</w:t>
        <w:br/>
        <w:t>2.项目支出使用情况</w:t>
        <w:br/>
        <w:t>2024年，新源县第一中学项目支出387.88万元，占总支出的8.5％。其中：教育支出387.88万元。</w:t>
        <w:br/>
        <w:t>（二）部门单位整体支出绩效指标完成情况</w:t>
        <w:br/>
        <w:t>年初我校设置部门整体绩效目标中包括一级指标1个（履职效能）二级指标1个，三级指标5个，指标完成情况分析如下：</w:t>
        <w:br/>
        <w:t>履职效能</w:t>
        <w:br/>
        <w:t>（1）质量指标</w:t>
        <w:br/>
        <w:t>指标1：高中教育毛入学率，指标值&gt;=98%，年中监控完成值=98%，自评完成值=98%，指标完成率100%（指标完成率=（实际完成值/指标值）*100%）。指标2：办学条件达标率，指标值=100%，年中监控完成值=100%，自评完成值=100%，指标完成率100%（指标完成率=（实际完成值/指标值）*100%）。</w:t>
        <w:br/>
        <w:t>指标3：高中教育巩固率，指标值&gt;=98%，年中监控完成值=98%，自评完成值=98%，指标完成率100%（指标完成率=（实际完成值/指标值）*100%）。</w:t>
        <w:br/>
        <w:t>指标4：青年教师培养考核覆盖率，指标值&gt;=98%，年中监控完成值=98%，自评完成值=98%，指标完成率100%（指标完成率=（实际完成值/指标值）*100%）。</w:t>
        <w:br/>
        <w:t>指标5：教师培训合格率，指标值=100%，年中监控完成值=100%，自评完成值=100%，指标完成率100%（指标完成率=（实际完成值/指标值）*100%）。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