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新源县育新小学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1.主要职能根据《关于重新核定县中小学校编制的通知》（【2013】13号），本单位主要职能有：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2.机构设置及人员情况</w:t>
        <w:br/>
        <w:t>根据《关于重新核定县中小学校编制的通知》（【2013】13号）设立新源县育新小学，新源县育新小学2024年人员编制数65人，实有在职人员58人，离休人员0人，退休人员1人。内设科室为11个。</w:t>
        <w:br/>
        <w:t>其中：校长书记室：主持学校行政全面工作，正确贯彻执行党和国家的教育方针、政策、法规，坚持正确的政治方向；</w:t>
        <w:br/>
        <w:t>教务处：具体组织管理全校的教育教学工作。检查和督促教师完成教学计划。开展教研教改活动，总结教育教学经验，安排各学科教育教学活动；思政处：及时处理好学生中</w:t>
        <w:br/>
        <w:t>的偶发事件，严格校风校纪，严肃认真地处理好学生违纪、违规问题；</w:t>
        <w:br/>
        <w:t>医务室：负责师生轻微常见病的诊治及宣传；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财务室：认真编制和严格执行经费计划，及时回笼资金，定期进行财务分析，及时向领导汇报财务执行情况，充分发挥参谋作用；</w:t>
        <w:br/>
        <w:t>办公室：起草学校工作计划，总结报告等文字材料，完成学校行政和党组织的有关统计报表；管理学校、党组织的印章和学校综合档案室、</w:t>
        <w:br/>
        <w:t>工会：发挥党联系群众的桥梁和纽带作用，坚持群众路线，为教职工服务，积极反映教职工的意见和建议。</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深入贯彻党的二十大精神，宣传贯彻执行党和国家的教育方针、政策、法律法规等坚持依法执教、依法治学，贯彻执行县教育局的行政规章制度，按照义务教育课程计划，开齐课程，开足课时，认真实施中小学的教育教学管理，全面推进素质教育，全面提高教育教学质量，充分发挥教育经费保障教育发展、推动教育改革、推进教育公平、提高教育质量的政策引领作用，进一步优化结构、深化改革、强化监管，花好每一份钱，把教育经费用到最关键处，切实提高教育经费使用效益。完善城乡义务教育经费保障机制，保障学校教育教学工作的正常运行并提高学校的办学条件。</w:t>
        <w:br/>
        <w:t>2.重点工作计划</w:t>
        <w:br/>
        <w:t>1、实施课程统整，加强常规管理，促进质量提升。</w:t>
        <w:br/>
        <w:t>2、重视教师培训，关注日常研讨，推进课题研究。</w:t>
        <w:br/>
        <w:t>3、强化德育管理，加强德育科研，推进德育创新。</w:t>
        <w:br/>
        <w:t>4、加强安全管理，提升环境档次，保障校园和谐。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2024年新源县育新小学单位年初预算安排990.39万元，其中财政拨款855.49万元，其他资金134.90万元，主要用于人员工资、社会保障缴费，住房公积金缴纳、教学设备购置、校园维护等。 年中调整219.19万元，调整后全年预算1074.69万元，预算调整率79.60%，调整预算的主要原因为年初公用经费预算由教育局统一预算；2024年9月调入人员，人员工资增加，预算增加。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校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 xml:space="preserve"> （一）预算执行情况</w:t>
        <w:br/>
        <w:t>2024年新源县育新小学单位总支出1074.69万元，预算执行率100%，其中教育支出894.29万元，社会保障和就业支出103.90万元，住房保障支出76.50万元。</w:t>
        <w:br/>
        <w:t>1.基本支出使用情况</w:t>
        <w:br/>
        <w:t>2024年，新源县育新小学基本支出1074.69万元，占总支出的100％，其中：教育支出894.29万元，社会保障和就业支出103.90万元，住房保障支出76.50万元。</w:t>
        <w:br/>
        <w:t>2.项目支出使用情况</w:t>
        <w:br/>
        <w:t>2024年，新源县育新小学单位项目支出0万元，占总支出的0％。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