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新源县草原监测预警中心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1.是主要职能</w:t>
        <w:br/>
        <w:t xml:space="preserve">   根据《新源县林业和草原局职能配置、内设机构和人员编制规定》（2019）25号，新源县草原监测预警中心在县委政府及局党组的正确领导下，在州草原监测预警中心的科学指导和大力帮助下，抓重点、攻难点，全力推荐各项目标任务的落实。</w:t>
        <w:br/>
        <w:t>（1）、依法承担草原保护的执法工作，负责查处破坏草原的重大案件，对地方草原监理工作的指导、协调；</w:t>
        <w:br/>
        <w:t>（2）、负责草原法律、法规的宣传和草原监理系统的人员培训；</w:t>
        <w:br/>
        <w:t>（3）、协助有关部门协调和处理草原所有权、使用权争议；</w:t>
        <w:br/>
        <w:t>（4）、负责组织协调、指导、监督草畜平衡工作，拟定草原载畜量标准，核查草原载畜量及草原面积、生产能力、生态环境状况；</w:t>
        <w:br/>
        <w:t>（5）、负责草原资源的调查和普查工作；</w:t>
        <w:br/>
        <w:t>（6）、负责组织监督草原防火及其他草原自然灾害预警和防灾、减灾工作；</w:t>
        <w:br/>
        <w:t>（7）、负责草原野生植物资源的保护和合理开发利用工作，禁牧区的管理维护工作。草原保护和建设项目执行情况的监督检查工作;</w:t>
        <w:br/>
        <w:t>（8）、负责有关领导交办的其他事项 。</w:t>
        <w:br/>
        <w:t>2.机构设置及人员情况</w:t>
        <w:br/>
        <w:t>新源县草原监测预警中心部门包括本级机关及1个直属参照公务员单位，机关内设2个处/科室（办公室、业务办公室）。</w:t>
        <w:br/>
        <w:t>新源县草原监测预警中心编制数7，实有人数21人，其中：在职6人，减少1人；退休15人，增加（减少）0人；离休0人，增加（减少）0人。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2024年年初以来，以习近平新时代生态文明思想为指导，根据县林业和草原局党组工作安排及要求，积极开展草原监测预警中心工作，现将全年工作开展情况总结如下：</w:t>
        <w:br/>
        <w:t>一、筑牢基础，巩固提升支部建设。</w:t>
        <w:br/>
        <w:t>严格落实“三会一课”、主题党日等组织生活制度，全年召开支委会14次、党员大会6次、讲党课3次、开展主题党日活动11次。以“五个好”标准化规范化党支部创建、“三学三亮三比”活动和“四个合格”党员队伍建设为契机，推动“四个走在前列”示范引领行动深入开展，发展壮大党员队伍，发展入党积极分子1名，每季度评选学习标兵和工作标兵，设立党员示范岗2个、党员先锋岗2个，利用清明节、“七一”建党节、国庆节等节点，组织党员干部参观红色纪念馆、烈士陵园2次，结合“主题党日”开展法治宣传教育活动、志愿服务、义务植树等活动6次，支部基础建设得到巩固，“五个好”标准化规范化党支部创建持续提升。</w:t>
        <w:br/>
        <w:t>二、以党建为引领，促进各项业务工作</w:t>
        <w:br/>
        <w:t>（一）开展草原法律法规宣传培训。提高农牧民的守法护法意识。利用“6.5”环境日、“6·18”草原保护日，通过走村入户、巴扎、集中宣讲、冬季大培训等方式，开展《草原法》等法律法规的宣传，发放宣传单1000余份，宣传手册150份，现场宣传3场次，宣传群众1000余人次，培训群众500余人次。</w:t>
        <w:br/>
        <w:t>（二）草畜平衡、禁牧工作落实情况</w:t>
        <w:br/>
        <w:t>1、三月初我单位与各乡镇签订草畜平衡目标责任书，乡镇与村，村与牧户之间也层层签订了草畜平衡目标责任书，为抓好草畜平衡工作打下了基础。</w:t>
        <w:br/>
        <w:t>2、为了加强草畜平衡工作管理，4月 20 日起在全县原有的12处草畜平衡检查卡点的基础上增设了4处检查卡点，主要对提前转场、偷牧、抢牧等行为依法依规进行打击处理。一个多月以来，依托草畜平衡检查卡点，县林业和草原局组织大规模清山活动4次，各乡镇自行组织清山活动23次，清山活动以来共清理牲畜5684头只，其中马1238匹，牛2745头，羊1701只，通过设置卡点和组织清山活动，有效的打击了提前转场、偷牧、抢牧等行为，为加强草畜平衡，保护牧民合法利益打下了基础。</w:t>
        <w:br/>
        <w:t>3、7月初至8月底县林草局安排专人分三个组，组织全县11个乡镇开展了草畜平衡交叉检查。通过组织抽查和群众举报，前往各乡镇群众反映超载放牧情况较为突出区域，入户抽查 1476户，发现超载过牧行为29起，涉及面积667公顷，超载牲畜2750头只羊单位，29起案件中已完成整改14起，查处率48%，其中行政处罚案件10起，行政处罚人数10人。</w:t>
        <w:br/>
        <w:t>4、根据国家新一轮草原生态保护补助奖励政策，新源县实施新一轮草原生态保护补助奖励政策（2021-2025年），完成天然草原禁牧面积共计52.97万亩（其中：水源涵养禁牧区37.6万亩，一般性禁牧15.37万亩），落实草畜平衡624.94万亩。为了加强对禁牧区及全县草原生态的保护，聘用了 22 名管护员，负责禁牧区的巡查、草原防火、野生药用植物的保护和草原违法案件的摸排举报等工作。在22名管护人员的努力下，目前禁牧区内的铁丝围栏均保持完好，未发生草原火灾和盗挖野生药用植物行为及牧民在禁牧区内违规放牧的行为。</w:t>
        <w:br/>
        <w:t>（三）办理草原征占用情况。</w:t>
        <w:br/>
        <w:t>服务群众、企业，保障用地，依法为企业办理草原长期征占用手续40件，临时使用草原31件，为农牧民办理畜牧业服务设施草原征占用手续33件，有效解决了群众、企业发展用地的难题。</w:t>
        <w:br/>
        <w:t>（四）开展草原图斑排查举证整改。</w:t>
        <w:br/>
        <w:t>草原资源监管平台图斑269个，完成举证及整改267个，还有2个未完成。</w:t>
        <w:br/>
        <w:t>（五）开展中央第二轮环保督察整改。</w:t>
        <w:br/>
        <w:t>1、开展中央第二轮环保督察整改群众信访问题整改工作，主要是新源县金鼎工贸物流有限公司一选矿厂、二选矿厂的整改工作，现已按照进度完成拆除、恢复草原植被，已完成整改。</w:t>
        <w:br/>
        <w:t>2、中央第二轮环保督察39项任务整改，摸排工矿企业33家，其中:违法占用草原矿企共计27家，均已完成“一矿一恢复”草原专项植被恢复方案。完成生态环境损害鉴定27家，追究生态损害责任赔偿数量20家(7家矿企违法占用草原面积小，损害较轻，故不追究生态损害责任赔偿),签订生态损害责任赔偿协议20家。追究生态损害责任赔偿需缴纳赔偿金20家矿企，现已缴纳14家。</w:t>
        <w:br/>
        <w:t>（六）极推进依法行政，保护生态安全屏障。</w:t>
        <w:br/>
        <w:t>围绕草原生态保护管理工作，深化“绿色先锋·执法为民”党建品牌，党员干部带头参与监督执法工作，一是做好草原生态保护奖励补助工作的监督检查工作，天然草原禁牧面积共计52.97万亩（其中：水源涵养禁牧区37.6万亩，一般性禁牧15.37万亩），草畜平衡624.94万亩。二是依法查处草原违法案件33件，移送司法机关4件，极大地震慑了违法占用破坏草原的行为，为新源筑起了草原生态绿色安全屏障。</w:t>
        <w:br/>
        <w:t>（七）树牢宗旨意识，为民排忧解难。</w:t>
        <w:br/>
        <w:t>以开展党员干部“三学三亮三比”活动，以“四个走在前列”示范引领为抓手，组织党支部6名在职党员积极回应新时期林草工作的新要求、新期待，结合自身岗位职能作出实事，宣传党的方针政策，参与村社组织的活动，共同参与村社事务，服务群众。结合草原确权工作，设立草场矛盾纠纷信访接待室，党员干部率先垂范，设立草场矛盾纠纷示范岗、先锋岗各1名，落实接诉即办，深入基层排查草场矛盾纠纷325件，解决220件，及时有效的化解了群众的矛盾诉求。</w:t>
        <w:br/>
        <w:t>（八）做好草原防火工作</w:t>
        <w:br/>
        <w:t>督促每个乡镇（场）安排一名防火联络员，负责火情巡视及每月火情上报工作，在草原防火期，安排工作人员实行24小时值班制度，发现草原火情、火灾及时上报，全年未发生草原火灾。</w:t>
        <w:br/>
        <w:t>三、工作中存在的困难和问题</w:t>
        <w:br/>
        <w:t>（一）个别乡镇场对草场纠纷的解决主体认识还是不足，大量的草场纠纷都转移到县上来解决，县级解决纠纷人员不足，导致纠纷解决率低。</w:t>
        <w:br/>
        <w:t>（二）草原面积大，执法人员少，执法人员年龄老化、执法水平低，导致草原行政执法难度大。</w:t>
        <w:br/>
        <w:t>（三）中央环保督导任务重，涉及点多，个别企业地处偏远交通不便，特别是在涉及企业自身利益问题上，部分企业不愿积极配合，还有无主失联企业，造成工作推进难度大。</w:t>
        <w:br/>
        <w:t>2.重点工作计划</w:t>
        <w:br/>
        <w:t>（一）加强党支部建设，强化党员干部教育管理，以党建为引领，执法为民绿色先锋为品牌，开展好各项工作，争创“五个好”党支部，发展入党对象1名，入党积极分子1名。</w:t>
        <w:br/>
        <w:t>（二）做好草地资源用地行政审批许可工作，规范农牧民、企业项目征占用草地合同签订、现场查验、审核审批及报批服务工作，做到上报州上的草原报件零退回。</w:t>
        <w:br/>
        <w:t>（三）强化草地资源的执法监督管理，对未批先建、超面积占用草地、非法开垦草场、盗挖野生药用植物等行为进行处罚及时制止违法行为，完成行政处罚30万元的任务，案件办结率达到80%以上。</w:t>
        <w:br/>
        <w:t>（四）落实草畜平衡管理，加大对625万亩草畜平衡、38万亩禁牧、15万亩一般性禁牧的监督管理，核定载畜量，制止超载放牧。三月初与各乡镇签订草畜平衡目标责任书，督促、指导乡镇与村，村与牧户之间也层层签订了草畜平衡目标责任书，为抓好草畜平衡工作打下了基础。落实草原生态奖励补助政策，4月 20 日起在全县原有的12处草畜平衡检查卡点的基础上计划增设2处检查卡点，主要对提前转场、偷牧、抢牧等行为依法依规进行打击处理。依托草畜平衡检查卡点，组织大规模清山活动4次；7月至8月县安排专人分三个组，组织全县11个乡镇开展了草畜平衡交叉检查。</w:t>
        <w:br/>
        <w:t>（五）结合草原确权工作，排查化解草场矛盾纠纷。结合“大宣讲、大走访、大排查”活动，梳理县与县、县与兵团、乡镇之间的草场矛盾纠纷台账，建立领导包联机制，切实解决群众诉求。</w:t>
        <w:br/>
        <w:t>（六）开展草原图斑监测调查处理举证及整改工作，根据自治区统一安排，对上级推送草地图斑进行监测调查举证，同时开展国土资源局推送新源县草地区域内疑似图斑排查工作，制定相应的整改及处理措施，图斑举证及整改完成率达到90%以上。</w:t>
        <w:br/>
        <w:t>（七）对中央环保督导第39向整改问题继续落实整改措施，督促27个相关企业按照整改措施完成整改。</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2024年新源县草原工作站年初预算安排130.82万元，其中财政拨款130.82万元，其他资金0万元，主要用于工资福利支出、商品和服务支出、对个人和家庭的补助。</w:t>
        <w:br/>
        <w:t>年中调整1.2万元，调整后全年预算129.62万元，预算调整率0.9%，调整预算的主要原因为减抄1个人。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伊犁地区财政批复预算后，我新源县草原工作站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新源县草原监测预警中心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新源县草原监测预警中心已按要求在新源县人民政府门户网站公开部门预算信息，同步公开绩效目标表；在新源县人民政府门户网站公开部门决算信息，同步公开自评表及自评报告。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1.基本支出情况</w:t>
        <w:br/>
        <w:t>2024年基本支出支出129.62万元，包括工资福利支出112.95万元，商品和服务支出2.94万元，对个人和家庭的补助13.73万元，资本性支出0万元。其中：“三公”经费支出0.72万元，比上年减少0.46万元，主要原因是比往年节约资金；会议费支出0万元，比上年增加（减少）0万元，主要原因是无；培训费支出0万元，比上年增加（减少）0万元，主要原因是无。</w:t>
        <w:br/>
        <w:t>2.专项资金支出情况</w:t>
        <w:br/>
        <w:t>2024年专项项目支出0万元，占总支出的0％，主要用于无。</w:t>
        <w:br/>
        <w:t>3.部门单位专项组织实施情况</w:t>
        <w:br/>
        <w:t>年初我单位下发的0专项、专项工作计划，对项目的工作分工、任务分配、资金落实、完成时限等提出了明确、具体的要求，以确保项目保质、保量、按时完成。截至12月31日，完成专项0个，未完成专项0个。</w:t>
        <w:br/>
        <w:t>三、部门单位整体支出绩效情况</w:t>
        <w:br/>
        <w:t>（一）预算执行情况</w:t>
        <w:br/>
        <w:t>2024年新源县草原监测预警中心总支出129.62万元，预算执行率100%，其中基本支出129.62万元。</w:t>
        <w:br/>
        <w:t>1.基本支出使用情况</w:t>
        <w:br/>
        <w:t>2024年，草原监测预警中心基本支出129.62万元，占总支出的100％，其中：行政运行102.38万元，机关事业单位基本养老保险缴费支出11.56万元，行政单位医疗6.24万元，公务员医疗补助0.15万元，住房公积金9.25万元。</w:t>
        <w:br/>
        <w:t>2.项目支出使用情况</w:t>
        <w:br/>
        <w:t>2024年，草原监测预警中心项目支出0万元，占总支出的0％。其中：其他支出0万元。</w:t>
        <w:br/>
        <w:t>（二）部门单位整体支出绩效指标完成情况</w:t>
        <w:br/>
        <w:t>年初我单位设置部门整体绩效目标中包括一级指标</w:t>
        <w:br/>
        <w:t>履职效能</w:t>
        <w:br/>
        <w:t>（1）数量指标</w:t>
        <w:br/>
        <w:t>数量指标1：设立牲畜转场草蓄平衡临时检查站点，预算指标值：12个，年中监控完成值：12个，自评完成值：12个，指标完成率  100 %，偏差0%，指标成效分析，三月初我单位与各乡镇签订草畜平衡目标责任书，乡镇与村，村与牧户之间也层层签订了草畜平衡目标责任书，为抓好草畜平衡工作打下了基础。</w:t>
        <w:br/>
        <w:t>2、为了加强草畜平衡工作管理，4月 20 日起在全县原有的12处草畜平衡检查卡点的基础上增设了4处检查卡点，主要对提前转场、偷牧、抢牧等行为依法依规进行打击处理。一个多月以来，依托草畜平衡检查卡点，县林业和草原局组织大规模清山活动4次，各乡镇自行组织清山活动23次，清山活动以来共清理牲畜5684头只，其中马1238匹，牛2745头，羊1701只，通过设置卡点和组织清山活动，有效的打击了提前转场、偷牧、抢牧等行为，为加强草畜平衡，保护牧民合法利益打下了基础。</w:t>
        <w:br/>
        <w:t>数量指标2：草蓄平衡面积，预算指标值625万亩，指标完成值625万亩，年中监控完成值：625万亩，自评完成值：625万亩，指标完成率  100 %，偏差0%，指标成效分析，围绕草原生态保护管理工作，深化“绿色先锋·执法为民”党建品牌，党员干部带头参与监督执法工作，一是做好草原生态保护奖励补助工作的监督检查工作，天然草原禁牧面积共计52.97万亩（其中：水源涵养禁牧区37.6万亩，一般性禁牧15.37万亩），草畜平衡625万亩。二是依法查处草原违法案件33件，移送司法机关4件，极大地震慑了违法占用破坏草原的行为，为新源筑起了草原生态绿色安全屏障。</w:t>
        <w:br/>
        <w:t>数量指标3：禁牧面积，预算指标值38万亩，指标完成值38万亩，年中监控完成值：38万亩，自评完成值：38万亩，指标完成率  100 %，偏差0%，指标成效分析落实草畜平衡管理，加大对625万亩草畜平衡、38万亩禁牧、15万亩一般性禁牧的监督管理，核定载畜量，制止超载放牧。三月初与各乡镇签订草畜平衡目标责任书，督促、指导乡镇与村，村与牧户之间也层层签订了草畜平衡目标责任书，为抓好草畜平衡工作打下了基础。落实草原生态奖励补助政策，4月 20 日起在全县原有的12处草畜平衡检查卡点的基础上计划增设2处检查卡点，主要对提前转场、偷牧、抢牧等行为依法依规进行打击处理。依托草畜平衡检查卡点，组织大规模清山活动4次；7月至8月县安排专人分三个组，组织全县11个乡镇开展了草畜平衡交叉检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（一）个别乡镇场对草场纠纷的解决主体认识还是不足，大量的草场纠纷都转移到县上来解决，县级解决纠纷人员不足，导致纠纷解决率低。</w:t>
        <w:br/>
        <w:t>（二）草原面积大，执法人员少，执法人员年龄老化、执法水平低，导致草原行政执法难度大。</w:t>
        <w:br/>
        <w:t>（三）中央环保督导任务重，涉及点多，个别企业地处偏远交通不便，特别是在涉及企业自身利益问题上，部分企业不愿积极配合，还有无主失联企业，造成工作推进难度大。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组织各乡镇开展矛盾纠纷排除化解培训，压实各级部门责任，对不按程序办理草原纠纷，相互推诿者追究相关人员，并定期开展通报（二）加强执法队伍建设，提升执法水平。现共有行政执法人员37名，均通过执法证考试，持证执法。2024年6月成立执法科，现有专职执法人员5人。参加全县（或上级）组织的执法培训69人次；参加本单位组织的执法培训152人次；（三）积极与企业联系，联合自然资源、环保部门督促企业按照草原专项植被恢复方案开展整改工作；对失联企业，由林草、自然资源部门联合当地乡镇共同完成整改。……</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