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新源县阿勒玛勒镇卫生院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 xml:space="preserve"> 根据《新源县机构编制委员会》（新机编办字2008 58号），本单位主要职能有：</w:t>
        <w:br/>
        <w:t>单位下设门诊药房、收费室、放射科、检验科、医疗科、护士站、财务室、党建办公室等，提供以预防保健、基本医疗、健康教育、计划生育、康复等为主内容的综合性服务。</w:t>
        <w:br/>
        <w:t>（2）受县级卫生行政部门委托，承担辖区内公共卫生管理。</w:t>
        <w:br/>
        <w:t>（3）负责对乡村级卫生机构的技术指导和对乡村医生的培训。</w:t>
        <w:br/>
        <w:t>（4）提供以预防保健、基层医疗、健康教育、计划生育、康复等为主内容的综合性服务</w:t>
        <w:br/>
        <w:t>（5）受县级对乡村卫生机构的技术指导和对乡村医生的培训。</w:t>
        <w:br/>
        <w:t>2.机构设置及人员情况</w:t>
        <w:br/>
        <w:t>根据《新源县机构编制委员会》（新机编办字2008 58号）设立关于新源县卫生局所属事业单位机构编制方案的批复，阿勒玛镇卫生院2024年内设科室为11个,分别为其中临床科室5个，医技科室1个，辅助科室1个，职能科室3个，中医理疗科室1个。</w:t>
        <w:br/>
        <w:t>其中：医技科：负责检验、放射、B超、心电图、药品收发出入库等。</w:t>
        <w:br/>
        <w:t>护理组：承担预防保健工作、宣传防病治病知识、进行康复指导、开展健康教育、提供卫生咨询，负责院感、基本护理等。</w:t>
        <w:br/>
        <w:t>临床科室：负责患者的接诊以及接诊患者的回访，收集整理患者检查报告、病例讨论记录等，艾滋病咨询，以及做好就诊患者健康教育、计划生育、康复等服务，全民健康体检结果分析报告。</w:t>
        <w:br/>
        <w:t>行政办公室：负责收发文件、库房管理、公车管理、固定资产管理，负责医院行政、党委会议会务工作，督促、检查会议决定、决议的执行，并向院领导反馈落实情况。协助院领导处理机关日常行政事务，配合院领导行政查房、工作调研。负责医院行政、党委工作计划、总结、各类公文等文字材料的起草、审核、印发与督办。负责上级及有关单位来文收发、来电的登记与处理工作。做好全院文书档案的收集、整理、立卷归档、借阅等工作，执行保密制度。做好公务接待承办与协调工作。负责院领导参加各种会议、外事活动等服务工作。负责医院通讯保障和总值班管理、考核工作。配合各职能科室做好应急管理有关工作。负责医院信息收集、传递与上报工作。负责公务车辆管理、调度工作。抓好医院宣传工作，负责全院标识管理与维护工作及广告发布。抓好医院办公室、院领导办公室内务管理，保持规范、整洁。配合医院质量管理及医院投诉有关工作，按时完成院领导交办的临时性工作。</w:t>
        <w:br/>
        <w:t>基本公共卫生科：居民健康档案管理，预防保健、老年人保健、中医保健、慢病管理、儿童保健、孕产妇保健、重性精神病管理、卫生监督协管，传染病突发管理，指导参与全民健康体检等，发放全民体检报告单，家庭医生签约服务。</w:t>
        <w:br/>
        <w:t>财务科：在院长领导下，负责全院的经济运转及财务管理工作，管理备用金及当班收入，进行不定期盘查，保证资金安全；当日收入做到日清日结、保证账实相符。贯彻执行财政法令、法规及医院财务管理制度，遵守国家财经纪律。严格执行国家规定的收费标准，合理组织收入。根据医院特点、业务需要审核各项开支，精打细算，节约资金，监督预算资金的正确使用。组织人员按时清理债权债务，防止拖欠，严格控制呆账。保证国家财产的安全，负责医院的经济管理及其他有关财务制度执行。按时完成上级领导交办的其他工作任务。</w:t>
        <w:br/>
        <w:t>新源县阿勒玛勒镇卫生院编制数24，实有人数24人，其</w:t>
        <w:br/>
        <w:t>中：在职22人；县财政2人；较上年减少1人，1人辞职，1人调离，新增1人，退休17人，死亡1人，新增退休1人。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1、年度主要工作完成情况</w:t>
        <w:br/>
        <w:t>保障3辆救护车1-12月正常运转，保障63名聘用人员的工资正常支出，保障单位药品、医疗设备、卫生材料、低值易耗品及办公用品的开支。完成11项公共卫生服务项目，完成基本药物采购种类80种以上，专业技术人员进修人数20人，开展特色医疗项目1个，城乡居民体检覆盖率达100%。</w:t>
        <w:br/>
        <w:t>2、重点工作计划</w:t>
        <w:br/>
        <w:t>一是借助医共体总院的优势资源，继续巩固、提升急诊急救专科服务能力，实现并发挥东片区急救中心的服务能力，并打造出一支带不走的专业队伍。</w:t>
        <w:br/>
        <w:t>二是增设特色科室，如特色中医理疗科，儿科专科门诊。建立健全医养结合中心，中心配备四名护工和两名医护人员及四门医生护士每天倒班查房，为老人提供较为全面和及时的照护服务。</w:t>
        <w:br/>
        <w:t>三是增加辅助科室检查项目，慢病一体化门诊工作上，在全民体检期间提高居民就诊服务效率，为诊疗工作带来可行性依据，也方便患者。</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2024年部门预算收入757.85万元，其中： 208 社会保障和就业支出36.67万元， 210卫生健康支出688.92万元， 221 住房保障支出29.79万元，229其他支出2.47万元。</w:t>
        <w:br/>
        <w:t>2024年部门决算970.16万元，其中，财政拨款收入668.17万元，占本年收入68.87%，事业收入301.99万元，经营收入0万元，其他收入0万元。社会保障和就业支出39.82万元，卫生健康支出899.34万元，住房保障支出28.59万元，其他支出2.41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基本支出主要用于日常工作运转开支,包括人员的工资福利支出、商品和服务支出、对个人和家庭的补助支出及资本性支出等。人员经费的开支主要是按照人事部门工资系统核定的工资额进行发放,公用经费按照厉行节约的原则规范资金使用流程。尤其是“三公"经费严格控制在预算指标内。接待费的报销必须附有接待公函、接待清单、接待明细及公务员卡poss机票,车辆运行开支由办公室统一安排调配使用。</w:t>
        <w:br/>
        <w:t>1.预算编制</w:t>
        <w:br/>
        <w:t>2024年我院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自治区/地区财政批复预算后，我院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院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4.预决算公开均按照政府信息公开有关规定，于新源县人民政府官网公开。</w:t>
        <w:br/>
        <w:t>（二）部门单位整体支出使用情况</w:t>
        <w:br/>
        <w:t>1.基本支出情况</w:t>
        <w:br/>
        <w:t>2024年基本支出支出375.44万元，包括工资福利支出342.58万元，商品和服务支出135.7万元。其中：“三公”经费支出0万元；会议费支出0万元；培训费支出0万元。</w:t>
        <w:br/>
        <w:t>2.专项资金支出情况</w:t>
        <w:br/>
        <w:t>2024年专项项目支出292.72万元，占总支出的43.81％，主要用于1.工资福利支出，2.商品和服务支出，3.对个人和家庭补助。2024年自治区医疗服务与保障能力提升【卫生健康人才队伍建设】补助资金29.22万元；2023年自治区医疗服务与保障能力提升【卫生健康人才培养】补助资金33.39万元；2024年中央基本药物制度补助资金16.01万元；2024年中央基本公共卫生服务补助资金161.85万元；2024年重大传染病防控经费（第二批）1.72万元；2024年自治区公共卫生服务[地方公共卫生]补助资金46.54万元；2024年自治区计划生育服务补助资金1.57万元。</w:t>
        <w:br/>
        <w:t>3.部门单位专项组织实施情况</w:t>
        <w:br/>
        <w:t>（一）专项资金实际使用情况分析</w:t>
        <w:br/>
        <w:t>2023年专项资金实际使用292.72万元。项目主要为:对个人和家庭的补助33.81万元,商品和服务支出238.44万元，资本性支出20.47万元。</w:t>
        <w:br/>
        <w:t></w:t>
        <w:br/>
        <w:t xml:space="preserve">   （二）专项资金管理情况分析</w:t>
        <w:br/>
        <w:t xml:space="preserve">    本单位项目支出按照《新源县阿勒玛勒镇卫生院项目资金管理办法》规定，实行“专人管理、专户储存、专账核算、专项使用”制度，严格执行项目资金批准的使用计划和项目批复资料，对于资金初审、审核严格按照《新源县阿勒玛勒镇卫生院项目资金支出审核制度》进行，对专项资金进行定期或不定期督查，确保项目资金专款专用。</w:t>
        <w:br/>
        <w:t xml:space="preserve">   （三）“三公”经费使用情况</w:t>
        <w:br/>
        <w:t xml:space="preserve">    我单位认真贯彻落实中央关于厉行节约的有关规定，严格执行《党政机关厉行节约反对浪费条例》，从严控制一般性支出。2024年“三公”经费预算数为0万元，其中，公务接待费0万元，公务用车购置及运行费0万元（其中公务用车购置为0万元），因公出国（境）费0万元。2024年“三公”经费决算支出0万元，其中公务接待费0万元、因公出国（境）费用0万元、公务用车购置及运行费0万元，较2023年“三公”经费决算支出0万元减少0万元，下降了0%。</w:t>
        <w:br/>
        <w:t xml:space="preserve">   （四）专项组织情况分析</w:t>
        <w:br/>
        <w:t xml:space="preserve">    一是专项前期准备工作：1.各专项成立实施领导小组，下达专项工作任务；2.做好各专项的前期准备工作实施方案；3.对照前期准备工作任务清单，收集整理相关资料，准备开展各项专项工作。</w:t>
        <w:br/>
        <w:t></w:t>
        <w:br/>
        <w:t xml:space="preserve">    二是专项组织实施过程：2024年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</w:t>
        <w:br/>
        <w:t xml:space="preserve">   （五）专项管理情况分析</w:t>
        <w:br/>
        <w:t xml:space="preserve">    一是设立专项的政策依据</w:t>
        <w:br/>
        <w:t xml:space="preserve">    依据2024年自治区医疗服务与保障能力提升[卫生健康人才队伍建设]补助资金-伊州财社[2023]70号；2023年自治区医疗服务与保障能力提升[卫生健康人才培养]补助资金-伊州财社[2022]110号；2024年中央基本药物制度补助资金-伊州财社[2023]64，16.01万元；2024年中央基本公共卫生服务补助资金-伊州财社[2023]62号；2024年重大传染病防控经费（第二批）-伊州财社[2024]28号；2024年自治区公共卫生服务[地方公共卫生]补助资金-伊州财社[2023]69号等。</w:t>
        <w:br/>
        <w:t>二是项目资金情况分析</w:t>
        <w:br/>
        <w:t>资金管理情况严格按照《阿勒玛勒镇卫生院资金管理办法》文件及《基本公共卫生专项资金管理办法》等相关规定，强化项目资金管理，健全单位财务管理制度，按项目计划科学支出项目资金，保障做到专账管理，专款专用。</w:t>
        <w:br/>
        <w:t xml:space="preserve">   三是项目实施情况分析</w:t>
        <w:br/>
        <w:t>1、组织情况</w:t>
        <w:b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</w:t>
        <w:br/>
        <w:t>2、管理情况</w:t>
        <w:br/>
        <w:t>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br/>
        <w:t>（1）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</w:t>
        <w:br/>
        <w:t>（2）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</w:t>
        <w:br/>
        <w:t>（3）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出台了《新源县阿勒玛勒镇卫生院经济合同管理办法》，以财务管理为“牛鼻子”，全面提高单位内部管理水平。</w:t>
        <w:br/>
        <w:t>（4）强化集中采购。树立全面节约意识，严控一般性经费支出。特别是在办公设备购置和办公用品使用方面，配合相关科室出台了《新源县阿勒玛勒镇卫生院办公设备购置管理办法》《新源县阿勒玛勒镇卫生院办公用品管理暂行办法》，按照厉行节约、统筹调剂、合理使用的原则加强审核，严控支出，并逐步取得了一定成效。</w:t>
        <w:br/>
        <w:t>3、监管情况</w:t>
        <w:b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新源县阿勒玛勒镇卫生院项目资金监管办法》，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</w:t>
        <w:br/>
        <w:t>四是项目绩效情况分析</w:t>
        <w:br/>
        <w:t>1、成本控制情况</w:t>
        <w:br/>
        <w:t>我单位严格按照项目资金用途使用资金做到专款专用。充分认识到项目资金的重要性和特殊性,以高度的责任感和使命感管好用好每一分钱,使资金的安排、使用发挥出最大效益,实现项目绩效目标。</w:t>
        <w:br/>
        <w:t>（六）实施对经济和社会的影响</w:t>
        <w:br/>
        <w:t>规范推进基本公共卫生服务项目开展，全面完成2024年度基本公共卫生服务项目的各项任务指标；根据《国家基本基本公共卫生服务项目规范》（第三版）要求，按季度进行目标任务推进，通过绩效考核，核定基层医疗机构补助资金；保证全镇8个村、1个乡镇卫生院的基层医疗卫生机构实施国家基本药物制度，保障药品零差率在基层医疗机构顺利实施，为群众提供药品保障有序推进综合改革顺利进行；实施国家基本药物制度的村卫生室给予补助，支持国家基本药物制度在村卫生室顺利实施，保障村医收入；有效保障乡镇卫生院药品零差率对基层的有效运转保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支出970.16万元，预算执行率100%，按支出经济分类：工资福利支出429.35万元，占本年支出40.83%，商品和服务支出412.69万元，占本年支出39.24%，对个人和家庭的补助125.39万元，占本年支出11.92%，资本性支出84.18万元，占本年支出8%。</w:t>
        <w:br/>
        <w:t>1.基本支出使用情况</w:t>
        <w:br/>
        <w:t>2024年按支出性质：基本支出677.44万元，占本年支出69.83%，项目支出292.72万元，占本年支出30.17%，经营支出0万元。支出按功能分类科目分析：2024年总收入970.16万元，其中2100302乡镇卫生院支出 658.18万元，2080505机关事业单位基本养老保险缴费支出34.64万元，2080506机关事业单位职业年金缴费支出5.18万元，2101102事业单位医疗17.62万元，2210201住房公积金28.59万元，2100199其他卫生健康管理事务支出29.22万元，2100399其他基层医疗卫生机构支出16.01万元，2100408基本公共卫生服务161.85万元，2100409重大公共卫生服务1.72万元，2100499其他公共卫生支出46.54万元，2100717计划生育服务1.57万元。</w:t>
        <w:br/>
        <w:t></w:t>
        <w:br/>
        <w:t>2.项目支出使用情况</w:t>
        <w:br/>
        <w:t>2024年，项目支出292.72万元，占本年支出30.17%。其中：2024年自治区医疗服务与保障能力提升[卫生健康人才队伍建设]补助资金-伊州财社[2023]70号，29.22万元；2023年自治区医疗服务与保障能力提升[卫生健康人才培养]补助资金-伊州财社[2022]110号，33.39万元；2024年中央基本药物制度补助资金-伊州财社[2023]64号，16.01万元；2024年中央基本公共卫生服务补助资金-伊州财社[2023]62号，161.85万元；2024年重大传染病防控经费（第二批）-伊州财社[2024]28号，1.72万元；2024年自治区公共卫生服务[地方公共卫生]补助资金-伊州财社[2023]69号，46.54万元；2024年自治区计划生育服务补助资金-伊州财社[2023]72号，1.57万元；2024年中央专项彩票公益金支持地方社会公益事业发展（医疗救助）资金-伊州财综[2023]35号，2.41万元。</w:t>
        <w:br/>
        <w:t></w:t>
        <w:br/>
        <w:t>（二）部门单位整体支出绩效指标完成情况</w:t>
        <w:br/>
        <w:t>数量指标：预期指标值公共卫生服务项目数量，预期指标值&gt;=11项，指标完成值11项，指标完成率100%；</w:t>
        <w:br/>
        <w:t>数量指标：预期指标值完成基本药物采购种类，预期指标值&gt;=80种，指标完成值80种，指标完成率100%；</w:t>
        <w:br/>
        <w:t>数量指标：预期指标值完成专业技术人员进修人数，预期指标值&gt;=214人次，指标完成值214人次，指标完成率100%；</w:t>
        <w:br/>
        <w:t>数量指标：预期指标值完成规范开展特色医疗项目，预期指标值&gt;=1种，指标完成值2项，指标完成率100%；</w:t>
        <w:br/>
        <w:t>质量指标：城乡居民体检覆盖率，预期指标值&gt;=95%，指标完成值96%，指标完成率100%；</w:t>
        <w:br/>
        <w:t>质量指标：居民健康档案建档率，预期指标值&gt;=95%，指标完成值95%，指标完成率100%.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预算编制合理，预算执行及时、有效，完成了年初制定的绩效目标，部门整体支出绩效自评结果良好，绩效管理水平不断提高，绩效指标体系建设逐渐丰富和完善。截止2024年12月底，2024年门诊量26524人次，比2023年增长%，门诊费用为1412309元，门诊收入比去年降低了37%；住院治疗925人次，比2023年提高14.6%，住院费用728248.78元，收入比去年提高了27%，住院病人平均住院日为天。远程会诊36人次，远程心电图89人次，远程影像852人次，双向转诊78人次，换药室小换药821余次，清创缝合53余人次。本年度养护中心目前有30人入住，实际入住26人，其中男性11人，女性15人。年龄分布广泛，涵盖了50岁以上至90岁以上的老人。中心配备了四名护工和两名医、护人员，还有四名医生护士每天倒班查房，为老人提供了较为全面和及时的照护服务。</w:t>
        <w:br/>
        <w:t>体检8859人，共筛出血压升高1531人、血糖升高940人、血脂异常值588人，本院确诊高血压累计149人，高血压患病率12%、发病率1.35%，确诊糖尿病18人，糖尿病患病率3.2%、发病率0.28%，高脂血症患者392人；管理慢病患者建档2929人，其中：糖尿病患者527人、高血压患者1982人、高脂血症患者392人、慢性阻塞性肺疾病患者28人；高血压患者规范管理率91.07%，血压控制率90.75%，较上一年比较增长不明显；糖尿病患者规范管理率92.50%，血糖控制率87.38%；卫生院双向转诊慢病患者37人；我院家医团队走访重点人群2585人，入户10345人，新筛糖尿病患者9人、高血压患者57人；通过全民体检和入户检查，我镇共筛查管理慢性病患者2929人，全面复诊复查3062人次，通过诊查督促住院321例；将县直医疗机构主治医师及以上的职称的专家9人纳入到7个家庭医生签约服务团队，发挥各自职能优势，专家每周四在我院坐诊14次、带教查房14次、开展业务培训10项、规范病历书写、病历质控、处方书写、业务指导、技能操作培训等3例。</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单位整体绩评价过程中，绩效目标设置不够具体细致化，对各项指标设定认识不到位，没有树立完全的预算绩效管理意识，绩效信息的收集汇总材料不齐全，导致绩效评价依据不足绩效目标设置不科学，实际完成指标未达到预期效果，与预算预期安排指标存在一定的差距。</w:t>
        <w:br/>
        <w:t>（二）目前的预算管理在编制和实施中还存在编制不细、预算调整较多、追加预算比重较大等现象,因此预算执行的准确性还有待加强,同时分析手段和技术水平上还有待完善；预算编制的准确性有待提高，部分费用支出与预算存在一定偏差。</w:t>
        <w:br/>
        <w:t>（三）内控制度建设滞后，内控体系不够完善。自实施内部规范管理以来，我院着重各项业务制度建设，没有将内部制度建设很好地过渡到内部控制建设上来，个别制度建立，但缺乏对系列业务业务流程的制约关系，此外，内部控制评价指标体系不健全，评价标准模糊，评价结果未能有效应用于改进内部控制和绩效考核，无法发挥激励约束作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（一）进一步提高绩效管理水平。完善绩效指标体系，强化绩效结果应用，加强与财政部门的紧密配合,开展好整体支出绩效管理工作,运用好绩效评价的结果,不断提升预算管理水平。</w:t>
        <w:br/>
        <w:t>（二）细化预算编制工作，认真做好预算的编制。进一步加强单位内部机构各科室的预算管理意识，严格按照预算编制的相关制度和要求进行预算编制，编制全面、细致的预算，提高预算准确性。严格预算执行，加强内部预算编制的审核和预算控制指标的下达。</w:t>
        <w:br/>
        <w:t>（三）加强财务管理，严格财务审核。加强单位财务管理，建立健全涵盖资金管理、报销流程、财务审批等全方位的单位财务管理制度体系，规范单位财务行为。在费用报账支付时，按照预算规定的费用项目和用途进行资金使用审核、列报支付、财务核算，杜绝超支现象的发生。通过信息化系统加强财务风险预警，及时察觉潜在风险。</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