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新源镇人民政府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(一)镇党委</w:t>
        <w:br/>
        <w:t>1.宣传和贯彻执行党的路线方针政策和党中央、上级党组织及本镇党员代表大会(党员大会)的决议。</w:t>
        <w:br/>
        <w:t>2.讨论和决定本镇经济建设、政治建设、文化建设、社会建设、生态文明建设和党的建设以及乡村振兴中的重大问题。</w:t>
        <w:br/>
        <w:t>3.领导政权机关、群团组织和其他各类组织，加强指导和监督,支持和保证这些机关和组织依照国家法律法规以及各自章程履行职责。</w:t>
        <w:br/>
        <w:t>4.加强镇党委自身建设和村党组织建设,以及其他隶属镇党委的党组织建设，抓好发展党员工作，加强党员队伍建设。负责党风廉政建设和反腐败工作，维护和执行党的纪律，监督党员干部和其他工作人员严格遵守国家法律法规。</w:t>
        <w:br/>
        <w:t>5.制定并实施乡镇履行职责事项清单，理顺县乡权责关系。建立乡镇履行职责事项清单与综合考核有效衔接制度。</w:t>
        <w:br/>
        <w:t>6.按照干部管理权限，负责对干部的教育、培训、选拔、考核和监督工作。做好人才服务和引进工作。加强对县直部门派驻机构及人员的管理，统一指挥协调县直部门派驻机构人员，对负责人的任免提出意见。统一指挥协调赋权执法事项部门下沉的执法人员。</w:t>
        <w:br/>
        <w:t>7.领导本镇基层治理，推动党的社会工作向基层延伸，负责党建引领基层治理和基层政权建设、“两企三新”党建、社会工作人才队伍建设，建立健全基层社会工作格局，加强基层治理体系和治理能力建设。加强社会主义民主法治建设和精神文明建设，加强社会治安综合治理，做好生态环保、美丽乡村建设、民生保障、脱贫致富、民族宗教等工作，维护社会稳定。</w:t>
        <w:br/>
        <w:t>8.建立健全工作机制，统筹辖区应急管理工作，统一指挥各类应急救援队伍。</w:t>
        <w:br/>
        <w:t>9.完成县委交办的其他任务。</w:t>
        <w:br/>
        <w:t>(二)镇人民政府</w:t>
        <w:br/>
        <w:t>1.执行镇人民代表大会的决议和上级国家行政机关的决定和命令，发布决定和命令。</w:t>
        <w:br/>
        <w:t>2.负责经济发展工作，制定实施经济发展规划，调整经济结构，转变经济增长方式，做好“三农”工作，推进乡村振兴，增加群众收入，提升经济发展质量和水平。</w:t>
        <w:br/>
        <w:t>3.改善民生服务，管理教科文卫体事业和生态环境保护、财政、民政、社会保障、就业培训、劳动关系协调、社会救助、应急管理、安全生产、消防、公安、司法行政、人口与计划生育、退役军人事务、统计等工作。加强公共设施和公共服务体系建设。配合做好数字政府和信息基础设施建设。</w:t>
        <w:br/>
        <w:t>4.保护社会主义的全民所有的财产和劳动群众集体所有的财产，保护公民私人所有的合法财产，维护社会秩序，保障公民的人身权利、民主权利和其他权利。保护各种经济组织的合法权益。保障宪法和法律赋予妇女的男女平等、同工同酬和婚姻自由等各项权利。</w:t>
        <w:br/>
        <w:t>5.强化便民服务，集中受理、办理群众关心关注的政务服务事项。建立健全便民服务管理制度，实行“一站式服务”“一门式办理”。按照法定职权和有关授权，依法开展行政审批工作。推进政务、村(居)务公开。</w:t>
        <w:br/>
        <w:t>6.铸牢中华民族共同体意识，促进各民族广泛交往交流交融，保障少数民族的合法权利和利益，保障少数民族保持或者改7.加强平安法治建设,开展辖区内社会治安综合治理、信访、平安建设等工作。完善并实施“接诉即办”机制，处理群众性突发事件，强化民主法治宣传教育，维护公共安全和社会稳定。</w:t>
        <w:br/>
        <w:t>8.负责本辖区的综合行政执法工作。完善并实施“乡镇吹哨、部门报到”机制，开展权限内日常执法检查、一般违法案件查处，并接受有关县级主管部门的业务指导和监督。</w:t>
        <w:br/>
        <w:t>9.保障村(居)民自治。指导、支持和帮助村(居)民委员会建设，健全村(居)民自治平台，组织驻镇单位和村(居)民参与村(社区)建设、管理。</w:t>
        <w:br/>
        <w:t>10.办理县委、县人民政府交办的其他事项。</w:t>
        <w:br/>
        <w:t>（三）镇党委、政府设下列内设机构:</w:t>
        <w:br/>
        <w:t>1.党政综合办公室。主要负责文秘、档案、保密、翻译、综合协调、后勤保障等工作。负责数字化发展、营商环境建设等工作。负责制定机关各项工作制度并监督落实。牵头制定并实施乡镇履行职责事项清单,建立乡镇履职事项清单与综合考核有效衔接制度，推动责权一致、责能一致。组织开展机关、事业单位绩效考核。负责机关、派驻机构、事业机构的综合协调工作。统筹推进本镇和所辖村(社区)巡察整改相关工作。落实镇干部岗位在村“2112”工作机制。负责建立完善“乡镇吹哨、部门报到”“接诉即办”工作机制，制定实施“呼叫”事项办理信息反馈评价制度,负责县直部门派驻机构人员和赋权执法事项部门下沉的执法人员的统一指挥调度，完善和实施对派驻机构人员和县直部门下沉执法人员履职的考核评价机制。</w:t>
        <w:br/>
        <w:t>2.党建工作办公室。主要负责纪检、党务、组织、宣传、社会工作、机构编制、人事、老干部等工作的规划、管理、协调和监督工作。负责宣传党的各项方针、政策。负责党的基层组织建设和党员队伍建设工作。负责党风廉政建设工作。负责党建引领基层治理和基层政权建设、“两企三新”党建、社会工作人才队伍建设，建立健全基层社会工作格局。负责人大、团委、工会、妇联等日常事务。负责政协委员的联络工作。负责驻村工作、“民族团结一家亲”、升国旗、农牧民夜校、积分兑换、村(社区)考核。负责组织开展辖区群众的宣传、发动、服务工作，铸牢中华民族共同体意识。负责辖区志愿服务工作和社团组织的培育、发展和管理。</w:t>
        <w:br/>
        <w:t>3.经济发展和财政办公室。主要负责农业、农技、农机、林业、畜牧、水利、财政、土地、统计、交通、村镇建设、乡村振兴、招商引资、项目管理、一、二、三产业的规划、管理、服务、协调和监督工作。拟定经济发展、产业结构规划、计划并组织实施。贯彻落实统筹城乡发展、加快推进城乡一体化工作总体部署和目标任务。负责农村经济管理、财务管理等工作。负责镇政府财政预算决算的编制、办理各项收支结算和对账、报账工作。</w:t>
        <w:br/>
        <w:t>4.社会事务办公室(退役军人服务站)。主要负责政法、社会治安综合治理、网信、民族宗教、信访、司法、禁毒、统战、科技、教育、文化、卫生、体育、广播电视、旅游、计划生育、民政、劳动就业、社会保障、社会救助、退役军人、残疾人、红十字事业的规划、管理、协调和监督工作。建立健全应急管理“齐抓共管、防救协同、横向到边、纵向到底”工作格局，统筹辖区安全生产、防灾减灾、应急救援、消防等应急管理工作，统一指挥各类应急救援队伍，承担具体应急管理统筹指导、督促协调、指挥调度、检查考核等职责，依法依规开展巡查巡护、隐患排查、信息传递、先期处置、组织群众疏散撤离以及应急知识宣传普及等工作。组建镇综合性应急救援队伍、村(社区)应急突击队。完善镇应急指挥运行机制、风险研判机制、快速预警响应机制、区域联防联控机制。制定应对突发事件应急预案、专项应急预案和应急工作手册,开展应急演练。协助做好救灾资金和物资发放、卫生防疫、抚恤补偿、心理抚慰以及恢复重建等工作。负责拟定社会发展规划、计划并组织实施。协助做好镇人武部工作。</w:t>
        <w:br/>
        <w:t>5.综合执法办公室。主要负责综合行政执法工作的规划、管理、协调和监督工作。完善基层综合执法体制机制，落实行政执法公示制度、执法全过程记录制度、重大执法决定法制审核制度。拟定和实施综合行政执法队伍统一的运行管理制度,包括日常工作制度、包片负责制度、巡查上报制度、执法处置制度、执法协调制度、执法案件督办制度。负责行政执法监督，推进综合行政执法信息系统建设。负责统筹协调县政府相关部门派驻乡镇执法人员以及本镇执法人员执法工作。优化综合行政执法队伍，并统一指挥、统一调度、统一管理，推动实现一支队伍管执法。负责市场监管、文化市场、农业、交通运输、环境保护、村容村貌、规划、建设、安全生产、水利、农机、食品药品、住房保障、公共卫生等领域日常执法检查、一般违法案件查处，依法相对集中行使行政处罚权，以本镇名义开展执法工作，并接受有关县级主管部门的业务指导和监督。</w:t>
        <w:br/>
        <w:t>（四）镇党委、政府设下列事业单位</w:t>
        <w:br/>
        <w:t>1.农业发展服务中心。主要负责农业、畜牧、兽医、草原、林业、农技、农机、水利、农经等方面的服务工作。协助镇政府制定农业、林业、水利等工作的长远发展规划和年度计划并组织实施。</w:t>
        <w:br/>
        <w:t>2.公共文化服务中心。主要负责文化、宣传、科技、体育、广播电视、旅游等方面的服务工作。协助镇政府制定文化、宣传、科技、体育、广播电视、旅游等工作的长远发展规划和年度计划并组织实施。承担志愿者服务工作。</w:t>
        <w:br/>
        <w:t>3.便民服务中心。主要负责民政、教育、劳动就业、社会保障、社会救助、退役军人、残疾人事业、红十字会等方面的服务工作。深化“最多跑一次”改革，结合实际集中受理、办理劳动就业、社会保障、社会救助、医疗保障、不动产登记、村镇规划建设、农业农村服务、畜牧兽医等面向群众的行政审批和服务事项，接受政策咨询，承接县级部门下放的审批权限。参与便民服务事项目录清单编制工作。规范内部管理，建立健全首问负责、一次告知等便民服务管理制度。</w:t>
        <w:br/>
        <w:t>4.村镇建设发展中心。主要负责国土资源、国土空间规划建设、园林绿化、生态环境保护、交通等方面的服务工作。协助镇政府制定国土资源、国土空间规划建设、园林绿化、生态环境保护、交通工作的长远规划和年度计划并组织实施。协助镇政府贯彻落实统筹城乡发展、加快推进城乡一体化工作总体部署和目标。</w:t>
        <w:br/>
        <w:t>5.综治和网格化服务中心。主要负责社会治安综合治理、法治建设、平安创建、网格化管理、安全生产、应急管理、人民武装等方面的服务工作。协助镇政府制定社会治安综合治理、法治建设、平安创建、网格化管理、安全生产等工作的长远规划和年度计划并组织实施。协助做好党的社会工作。坚持和发展新时代“枫桥经验”，负责群众信访、矛盾纠纷调解、安置帮教、社区矫正、普法、预防未成年人违法犯罪等工作。负责禁毒宣传教育、社区戒毒和社区康复、社会面吸毒人员的服务管理工作。负责流动人口管理工作，管理指导基层网格员队伍等。负责特殊群体的帮教帮扶、解决群众困难诉求等工作。负责群众工作机制的落实，拓展教育服务群众的形式和载体。</w:t>
        <w:br/>
        <w:t>（五）人武、人大、纪检和工青妇等群团组织按相关法律、章程设置，其日常工作以及政协委员的联络工作，由党政综合办公室和党建工作办公室承担，指定专职或兼职人员负责。</w:t>
        <w:br/>
        <w:t>2．机构情况，包括当年变动情况及原因。</w:t>
        <w:br/>
        <w:t>镇党委、政府设下列内设5个机构、5个事业单位，2024年与2023年相比，根据新县党办(2024)22号关于印发《中共新源县新源镇委员会、新源镇人民政府职能配置、机构设置和人员编制规定》的通知机构设置变动为五办五中心。</w:t>
        <w:br/>
        <w:t>2.机构设置及人员情况</w:t>
        <w:br/>
        <w:t>新源县新源镇人民政府包括本级机关及5个直属事业单位（农业发展服务中心、公共文化服务中心、便民服务中心、村镇建设发展中心、综治和网格化服务中心），机关内设5个处/科室（党政综合办公室、党建工作办公室、经济发展和财政办公室、社会事务办公室(退役军人服务站)、综合执法办公室）。</w:t>
        <w:br/>
        <w:t>新源县新源镇人民政府编制数212人，实有人数196人人，其中：在职196人，增加2人，退休人数65人，增加1人；离休0人，增加0人。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全面贯彻党的二十大精神，贯彻落实第三次中央新疆工作座谈会精神，完整准确贯彻新时代党的治疆方略，始终把保障和改善民生放在突出位置，着力办好民生实事，扎实推动共同富裕，让各族群众获得感成色更足、幸福感更可持续、安全感更有保障。持续提升政府工作人员服务意识，畅通民意表达渠道，提升群众的幸福指数、满意指数。扎实开展“强作风、优环境”建设年活动，坚持勇于担当抓落实，坚持率先垂范、善作善成，以抓铁有痕的劲头，确保各项工作顺利推进。补短板、强弱项、蓄厚势，奋起直追，让新源镇高质量发展之路更加出色出彩，让“十四五”成为新源镇高质量发展的“黄金时代”，全镇实现地区生产总值增长8.5%，固定资产投资增长13%，招商引资到位资金增长17%，城乡居民人均可支配收入分别增长8.5%、9%。</w:t>
        <w:br/>
        <w:t>2.重点工作计划</w:t>
        <w:br/>
        <w:t>一是坚持“三农”为重，全面推进乡村振兴，巩固拓展脱贫攻坚成果、推动农牧业高质高效，二是坚持项目引领，切实稳定经济底盘，聚力招商引资和建设项目、持续优化营商环境，释放消费活力，三是坚持旅游带动，只需释放市场活力，四是坚持积极探索，持续壮大村集体经济，五是坚持生态优先，持续提升城乡环境，六是坚持力惠民生，持续推动社会事业全方位发展，七是坚持以文化人，巩固发展民族团结，七是坚持法治引领，维护社会和谐稳定。</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新源镇人民政府年初预算安排4354.35万元，其中财政拨款3856.05万元，其他资金498.3万元，主要用于其中一般公共服务支出、文化旅游体育与传媒支出、社会保障和就业支出、卫生健康支出、城乡社区支出、农林水支出、住房保障支出、国有资本经营预算支出。</w:t>
        <w:br/>
        <w:t>年中调整217.24万元，调整后全年预算4137.11万元，预算调整率4.99%，调整预算的主要原因为2024年社区工作者、村干部社保于组织部纳入预算，本单位条件其他资金预算金额。</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单位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3495.37万元，包括工资福利支出3212.84万元，商品和服务支出155.91万元，对个人和家庭的补助126.62万元。其中：“三公”经费支出8.21万元，比上年减少2.39万元，主要原因是接待费的报销必须附有接待公函、接待清单、接待明细及公务员卡poss机票,车辆运行开支由办公室统一安排调配使用。；会议费支出3.62万元，比上年增加3.62万元，主要原因是2024年支出人代会费用；培训费支出0万元，比上年增加（减少）0万元，主要原因是2024年无培训支出。</w:t>
        <w:br/>
        <w:t>2.专项资金支出情况</w:t>
        <w:br/>
        <w:t>2024年专项项目支出667.32万元，占总支出的16％，主要用于1.2024年中央政法纪检监察转移支付资金-办案【业务】经费0.2万元，2.2024年中央政法纪检监察转移支付资金-业务装备经费1.8万元，3.2024年中央补助地方公共文化服务体系建设资金15万元，4.新时代文明实践中心建设项目2万元，5.新源县新源镇全民健身场补短板工程20万元，6.2024年中央医疗服务与保障能力提升（医疗卫生机构能力建设）补助资金（第二批）10万元，6.被征地农民补助项目（34人）93.68万元，7.旧城区改建房屋拆除评估费用项目40.03万元，8.新源镇棚户区改造垃圾清运项目72.49万元，9.新源县新源镇托海村巷道基础设施提升建设项目50万元，10.新源镇库尔赛村路灯安装建设项目48.21万元，11.  2023年中央农村综合转移支付资金-伊州财农（2022）66号（新源镇玉什布拉克村道路砂石化建设项目）0.45万元，12.新源镇玉什布拉克村路灯安装项目29.1万元，13.2024年社区工作经费240万元，14.光明路社区“石榴籽”服务站建设项目20万元，15.幸福路社区“石榴籽”服务站建设项目20万元，16.国有企业退休人员社会化管理4.37万元。</w:t>
        <w:br/>
        <w:t>3.部门单位专项组织实施情况</w:t>
        <w:br/>
        <w:t>年初我单位下发2024年中央政法纪检监察转移支付资金-办案【业务】经费、2024年中央政法纪检监察转移支付资金-业务装备经费、2024年中央补助地方公共文化服务体系建设资金、新时代文明实践中心建设项目、新源县新源镇全民健身场补短板工程、2024年中央医疗服务与保障能力提升（医疗卫生机构能力建设）补助资金（第二批）、被征地农民补助项目（34人）、旧城区改建房屋拆除评估费用项目、新源镇棚户区改造垃圾清运项目、新源县新源镇托海村巷道基础设施提升建设项目、新源镇库尔赛村路灯安装建设项目、2023年中央农村综合转移支付资金-伊州财农（2022）66号（新源镇玉什布拉克村道路砂石化建设项目）、新源镇玉什布拉克村路灯安装项目、2024年社区工作经费、光明路社区“石榴籽”服务站建设项目、幸福路社区“石榴籽”服务站建设项目、国有企业退休人员社会化管理工作计划，对项目的工作分工、任务分配、资金落实、完成时限等提出了明确、具体的要求，以确保项目保质、保量、按时完成。截至12月31日，完成专项16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镇人民政府财务管理制度》《新源镇人民政府专项资金管理办法》专项资金管理办法，各项资金使用审批流程均按规定办理。涉及“三重一大”内容，严格按照规定提请局党组会审议决定，包括项目资金分配、重大项目确定、大额资金支付等。</w:t>
        <w:br/>
        <w:t>（2）建立新源镇人民政府专项资金专账，做到有据可依，有据可查。</w:t>
        <w:br/>
        <w:t>（3）制定了新源县新源镇托海村巷道基础设施提升建设项目、新源镇库尔赛村路灯安装建设项目、2023年中央农村综合转移支付资金-伊州财农（2022）66号（新源镇玉什布拉克村道路砂石化建设项目）、新源镇玉什布拉克村路灯安装项目实施方案，确保项目顺利实施。</w:t>
        <w:br/>
        <w:t>（4）认真组织新源县新源镇托海村巷道基础设施提升建设项目、新源镇库尔赛村路灯安装建设项目、2023年中央农村综合转移支付资金-伊州财农（2022）66号（新源镇玉什布拉克村道路砂石化建设项目）、新源镇玉什布拉克村路灯安装项目验收，确保项目完成。</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新源镇人民政府总支出4162.70万元，预算执行率99.28%，其中其中一般公共服务支出818万元，文化旅游体育与传媒支出49.7万元，社会保障和就业支出352.26万元，卫生健康支出170.82万元，城乡社区支出206.2万,农林水支出2300.52万元，住房保障支出260.83万元，国有资本经营预算支出4.37万元。</w:t>
        <w:br/>
        <w:t>1.基本支出使用情况</w:t>
        <w:br/>
        <w:t>2024年，新源镇人民政府单位基本支出3525.39万元，占总支出的83.97％，其中： 其中其中一般公共服务支出816.04万元，文化旅游体育与传媒支出12.7万元，社会保障和就业支出352.26万元，卫生健康支出160.82万元,农林水支出1892.76万元，住房保障支出260.83万元。</w:t>
        <w:br/>
        <w:t>2.项目支出使用情况</w:t>
        <w:br/>
        <w:t>2024年，新源县新源镇人民政府项目支出667.32万元，占总支出的16％。其中：其中其中一般公共服务支出2万元，文化旅游体育与传媒支出37万元，卫生健康支出10万元，城乡社区支出206.2万,农林水支出407.76万元国有资本经营预算支出4.37万元。</w:t>
        <w:br/>
        <w:t>（二）部门单位整体支出绩效指标完成情况</w:t>
        <w:br/>
        <w:t>年初我单位设置部门整体绩效目标中包括一级指标1个履职效能，二级指标2个，三级指标5个，指标完成情况分析如下：</w:t>
        <w:br/>
        <w:t>1.履职效能</w:t>
        <w:br/>
        <w:t>（1）数量指标</w:t>
        <w:br/>
        <w:t>指标1：劳动力转移就业人次 ，指标值：&gt;=1800人 ，年中监控完成值：1800，自评完成值：7838 ，指标完成率435%，偏差335%，偏差原因及改进措施：一年来我镇坚持力惠民生，持续专业技能培训完成劳动力就业指标，成效分析:促进高质量充分就业，提高社会保障待遇，织密扎牢保障网，兜牢民生底线，提升群众幸福指数，着力打造宜居宜业新城镇，办好民生实事，增进民生福祉。</w:t>
        <w:br/>
        <w:t>指标2：农牧民各类培训人次，指标值：&gt;=3300人，年中监控完成值：3000，自评完成值：3668，指标完成率111%，偏差11%，偏差原因及改进措施：一年来我镇坚持力惠民生，持续专业技能培训完成指标，成效分析：丰富职业技能培训工种，拓宽就业渠道，促进群众就业，推动高质量充分就业。</w:t>
        <w:br/>
        <w:t>（2）质量指标</w:t>
        <w:br/>
        <w:t>指标1：全年开展项目个数，指标值：=2个，年中监控完成值：0，自评完成值：2，指标完成率100%，偏差0%，偏差原因及改进措施：无，成效分析：完成新源镇库尔赛村路灯安装建设项目，完成166套路扥安装，并验收决算，保障居民夜间出行安全；完成新源镇托海村巷道基础设施提升建设项目对人行道提升改造约2000平方米，保障居民雨天、夜间出行安全。</w:t>
        <w:br/>
        <w:t>指标2：集体经济收入增长，指标值：&gt;=15%，年中监控完成值：0，自评完成值：27.55% ，指标完成率183%，偏差83%，偏差原因及改进措施：一年来我镇坚持稳重求进，村集体经济稳步发展，农业基础进一步夯实，完成该项指标，成效分析：村集体收入达到320.91万元，粮食安全得到保障，完成播种面积3.07万亩，实现高标准农田1.2万亩建设，为284户养殖户申报补助资金53.04万元，牢牢把握稳中求进总基调。</w:t>
        <w:br/>
        <w:t>指标3：合作医疗、养老保险参保率，指标值：	&gt;=85%，年中监控完成值：0，自评完成值：85.91% ，指标完成率100%，偏差0%，偏差原因及改进措施：无，成效分析：坚持应保尽保原则，深入实施全民参保计划，认真落实基本养老、基本医疗、失业、工伤、生育保险制度，充分保障我镇居民的各项权益。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2024年度部门整体支出绩效评价综合得分100分，评价结果为“优”。（填写自评表中得分。90（含）-100分为优、80（含）-90分为良、60（含）-80分为中、60分以下为差）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抽查发现，固定资产台账未及时与账面资产金额对账且末与实物进行清点，未及时清理处置报废资产导致资产台账与账面资产金额存在部分差异,固定资产管理继续加强中。</w:t>
        <w:br/>
        <w:t>（三）项目监督工作存在薄弱环节</w:t>
        <w:br/>
        <w:t>由于工程类项目在实际施工过程中，根据施工条件等的变化，需要对工程量进行适当的调增或调减，从而造成工程决算总金额较预算金额核增或核减，从而出现在预算执行中个别预算子项调剂现象；对个别项目资金使用方面预算不够细致，导致调剂频繁，缺乏预算编制的科学性。</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