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肖尔布拉克镇党委书记  杨盛源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根据工作需要，现述法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 xml:space="preserve">履职情况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深学践悟习近平法治思想，夯实政治引领根基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严格落实“第一议题”制度，带头领学党的二十大及二十届三中、四中全会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，全年主持党委理论学习中心组法治专题学习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次、专题研讨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次。将法治建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与经济社会发展同部署同考核，全年主持召开法治建设专题党委会议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次，部署重大法治任务3项，督办落实重点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扛牢第一责任人职责，压实法治工作链条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对照自治区法治建设第一责任人履职清单，细化分解16项具体任务，牵头建立“党委领导、书记主抓、部门联动”工作机制。开展专项督查3次，整改责任落实不力问题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。健全法律顾问制度，聘请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名专业律师参与重大决策合法性审查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次，提出法律意见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条，确保行政决策合法合规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深化反恐维稳法治化，筑牢安全稳定防线。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落实维护社会稳定责任制，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始终保持严打高压态势。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深化兵地维稳联动，与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团建立信息共享机制，联合处置突发事件2起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推进综治中心规范化建设，建成“一站式”矛盾调解平台，落实社会稳定风险评估前置程序，对10个重大项目开展风险评估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创新信访法治化处置模式，化解信访积案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件。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法治护航高质量发展，优化营商环境。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落实政府诚信履约要求，梳理政府合同28份，整改履约不及时问题3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</w:rPr>
        <w:t>清积拖欠中小企业债务案件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件，涉案金额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万元，清积率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规范行政机关涉诉行为，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行政机关负责人出庭应诉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全年无应诉案（事）件。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设立旅游纠纷调解点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个，提供涉旅法律服务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坚持问题导向，狠抓整改落实。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对照法治建设“一规划两纲要”，自查梳理问题5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针对上一年度述法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点评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14条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已完成整改13条，剩余1条正在整改中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（一）深化理论武装，提升法治素养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把习近平法治思想学习摆在首位，每月开展1次党委理论学习中心组专题学习，每季度组织1次法治研讨。建立干部法治考核机制，将学法用法成效与评优评先挂钩，培养“法治带头人”，推动法治素养与履职能力同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压实法治责任，推动全面落实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照履职清单细化责任分工，每季度开展1次专项督查。建立法治建设与中心工作融合机制，将法治要求贯穿乡村振兴、项目建设全过程。完善重大决策合法性审查机制，实现法律顾问全程参与，确保行政行为合法合规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强化服务保障，护航产业发展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加大法治资源投入，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增加1名镇级专职人民调解员，提升法律明白人和人民调解员素养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聚焦旅游业发展，制定《涉旅法治服务规范》，在景区升级法律服务工作站，组建专业调解队伍，开展涉旅企业法治培训，以法治护航旅游业高质量发展。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深化兵地融合，凝聚治理合力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主动对接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兵地法治协同机制，每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召开1次座谈会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共享普法资源、联合开展执法检查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推动兵地综治中心互联互通，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跨区域矛盾纠纷联调机制，实现信息互通、资源共享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构建兵地一体法治治理体系。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建强综治中心，提升治理效能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完善综治中心“一站式”功能，整合司法、信访、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</w:rPr>
        <w:t>等力量，推行“登记受理、分类流转、跟踪督办”闭环机制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深化社会稳定风险评估，对重大决策、重点项目严格落实评估程序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筑牢基层治理法治防线。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DE4231"/>
    <w:multiLevelType w:val="singleLevel"/>
    <w:tmpl w:val="FBDE42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F7C578"/>
    <w:multiLevelType w:val="singleLevel"/>
    <w:tmpl w:val="69F7C57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OTk0OTVmMDgyYjYwM2NiYjA3N2Q3MmFjNWI1OGEifQ=="/>
  </w:docVars>
  <w:rsids>
    <w:rsidRoot w:val="00000000"/>
    <w:rsid w:val="0AEC07AB"/>
    <w:rsid w:val="0F763060"/>
    <w:rsid w:val="28C4203F"/>
    <w:rsid w:val="2B1E16A4"/>
    <w:rsid w:val="3E3EDBD0"/>
    <w:rsid w:val="4C8F6347"/>
    <w:rsid w:val="58B42BAE"/>
    <w:rsid w:val="66453CE4"/>
    <w:rsid w:val="6EF871C3"/>
    <w:rsid w:val="766C1CCD"/>
    <w:rsid w:val="76966F18"/>
    <w:rsid w:val="FDAE265C"/>
    <w:rsid w:val="FF6FC334"/>
    <w:rsid w:val="FFF3D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1959</Words>
  <Characters>1975</Characters>
  <Lines>0</Lines>
  <Paragraphs>0</Paragraphs>
  <TotalTime>4</TotalTime>
  <ScaleCrop>false</ScaleCrop>
  <LinksUpToDate>false</LinksUpToDate>
  <CharactersWithSpaces>2069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2025-12-22T19:32:00Z</dcterms:created>
  <dc:creator>DELL</dc:creator>
  <cp:lastModifiedBy>sifasuo</cp:lastModifiedBy>
  <cp:lastPrinted>2025-12-24T12:23:00Z</cp:lastPrinted>
  <dcterms:modified xsi:type="dcterms:W3CDTF">2026-04-20T03:29:00Z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KSOTemplateDocerSaveRecord">
    <vt:lpwstr>eyJoZGlkIjoiMWUwZjY3MjQ5MDBiNjkyOGU3NGNmNDYzMjExNGM0MDkiLCJ1c2VySWQiOiI0NTk5ODE0MzgifQ==</vt:lpwstr>
  </property>
  <property fmtid="{D5CDD505-2E9C-101B-9397-08002B2CF9AE}" pid="4" name="ICV">
    <vt:lpwstr>8682FDA5EE29442B87A9A41368CFE469_12</vt:lpwstr>
  </property>
</Properties>
</file>