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8D0D2">
      <w:pPr>
        <w:pStyle w:val="2"/>
        <w:widowControl/>
        <w:shd w:val="clear" w:color="auto" w:fill="FFFFFF"/>
        <w:spacing w:beforeAutospacing="0" w:afterAutospacing="0"/>
        <w:jc w:val="center"/>
        <w:rPr>
          <w:rFonts w:ascii="黑体" w:hAnsi="黑体" w:eastAsia="黑体" w:cs="黑体"/>
          <w:sz w:val="36"/>
          <w:szCs w:val="36"/>
        </w:rPr>
      </w:pPr>
      <w:r>
        <w:rPr>
          <w:rFonts w:ascii="黑体" w:hAnsi="黑体" w:eastAsia="黑体" w:cs="黑体"/>
          <w:sz w:val="36"/>
          <w:szCs w:val="36"/>
        </w:rPr>
        <w:t>新源县</w:t>
      </w:r>
      <w:r>
        <w:rPr>
          <w:rFonts w:hint="eastAsia" w:ascii="黑体" w:hAnsi="黑体" w:eastAsia="黑体" w:cs="黑体"/>
          <w:sz w:val="36"/>
          <w:szCs w:val="36"/>
          <w:lang w:val="en-US" w:eastAsia="zh-CN"/>
        </w:rPr>
        <w:t>2024-2025学年</w:t>
      </w:r>
      <w:r>
        <w:rPr>
          <w:rFonts w:ascii="黑体" w:hAnsi="黑体" w:eastAsia="黑体" w:cs="黑体"/>
          <w:sz w:val="36"/>
          <w:szCs w:val="36"/>
        </w:rPr>
        <w:t>“雨露计划”职业教育助学</w:t>
      </w:r>
    </w:p>
    <w:p w14:paraId="275C5F79">
      <w:pPr>
        <w:pStyle w:val="2"/>
        <w:widowControl/>
        <w:shd w:val="clear" w:color="auto" w:fill="FFFFFF"/>
        <w:spacing w:beforeAutospacing="0" w:afterAutospacing="0"/>
        <w:jc w:val="center"/>
        <w:rPr>
          <w:rFonts w:hint="default" w:ascii="微软雅黑" w:hAnsi="微软雅黑" w:eastAsia="微软雅黑" w:cs="微软雅黑"/>
          <w:b w:val="0"/>
          <w:color w:val="0562B0"/>
          <w:sz w:val="36"/>
          <w:szCs w:val="36"/>
        </w:rPr>
      </w:pPr>
      <w:r>
        <w:rPr>
          <w:rFonts w:ascii="黑体" w:hAnsi="黑体" w:eastAsia="黑体" w:cs="黑体"/>
          <w:sz w:val="36"/>
          <w:szCs w:val="36"/>
        </w:rPr>
        <w:t>补助</w:t>
      </w:r>
      <w:r>
        <w:rPr>
          <w:rFonts w:hint="eastAsia" w:ascii="黑体" w:hAnsi="黑体" w:eastAsia="黑体" w:cs="黑体"/>
          <w:sz w:val="36"/>
          <w:szCs w:val="36"/>
          <w:lang w:eastAsia="zh-CN"/>
        </w:rPr>
        <w:t>（</w:t>
      </w:r>
      <w:r>
        <w:rPr>
          <w:rFonts w:hint="eastAsia" w:ascii="黑体" w:hAnsi="黑体" w:eastAsia="黑体" w:cs="黑体"/>
          <w:sz w:val="36"/>
          <w:szCs w:val="36"/>
          <w:lang w:val="en-US" w:eastAsia="zh-CN"/>
        </w:rPr>
        <w:t>第二批</w:t>
      </w:r>
      <w:r>
        <w:rPr>
          <w:rFonts w:hint="eastAsia" w:ascii="黑体" w:hAnsi="黑体" w:eastAsia="黑体" w:cs="黑体"/>
          <w:sz w:val="36"/>
          <w:szCs w:val="36"/>
          <w:lang w:eastAsia="zh-CN"/>
        </w:rPr>
        <w:t>）</w:t>
      </w:r>
      <w:r>
        <w:rPr>
          <w:rFonts w:ascii="黑体" w:hAnsi="黑体" w:eastAsia="黑体" w:cs="黑体"/>
          <w:sz w:val="36"/>
          <w:szCs w:val="36"/>
        </w:rPr>
        <w:t>名单公示</w:t>
      </w:r>
    </w:p>
    <w:p w14:paraId="7DB18527">
      <w:pPr>
        <w:jc w:val="center"/>
        <w:rPr>
          <w:rFonts w:ascii="仿宋" w:hAnsi="仿宋" w:eastAsia="仿宋" w:cs="仿宋"/>
          <w:sz w:val="32"/>
          <w:szCs w:val="32"/>
        </w:rPr>
      </w:pPr>
    </w:p>
    <w:p w14:paraId="3C54BF4A">
      <w:pPr>
        <w:ind w:firstLine="640"/>
        <w:jc w:val="left"/>
        <w:rPr>
          <w:rFonts w:ascii="仿宋" w:hAnsi="仿宋" w:eastAsia="仿宋" w:cs="仿宋"/>
          <w:sz w:val="32"/>
          <w:szCs w:val="32"/>
          <w:highlight w:val="none"/>
        </w:rPr>
      </w:pPr>
      <w:r>
        <w:rPr>
          <w:rFonts w:hint="eastAsia" w:ascii="仿宋" w:hAnsi="仿宋" w:eastAsia="仿宋" w:cs="仿宋"/>
          <w:sz w:val="32"/>
          <w:szCs w:val="32"/>
        </w:rPr>
        <w:t>根据</w:t>
      </w:r>
      <w:r>
        <w:rPr>
          <w:rFonts w:hint="eastAsia" w:ascii="仿宋" w:hAnsi="仿宋" w:eastAsia="仿宋" w:cs="仿宋"/>
          <w:sz w:val="32"/>
          <w:szCs w:val="32"/>
          <w:lang w:val="en-US" w:eastAsia="zh-CN"/>
        </w:rPr>
        <w:t>国家乡村振兴局</w:t>
      </w:r>
      <w:r>
        <w:rPr>
          <w:rFonts w:hint="eastAsia" w:ascii="仿宋" w:hAnsi="仿宋" w:eastAsia="仿宋" w:cs="仿宋"/>
          <w:sz w:val="32"/>
          <w:szCs w:val="32"/>
        </w:rPr>
        <w:t>《关于加强雨露计划支持农村贫困家庭新成长劳动力接受职业教育的意见》及自治区</w:t>
      </w:r>
      <w:r>
        <w:rPr>
          <w:rFonts w:hint="eastAsia" w:ascii="仿宋" w:hAnsi="仿宋" w:eastAsia="仿宋" w:cs="仿宋"/>
          <w:sz w:val="32"/>
          <w:szCs w:val="32"/>
          <w:lang w:val="en-US" w:eastAsia="zh-CN"/>
        </w:rPr>
        <w:t>乡村振兴局</w:t>
      </w:r>
      <w:r>
        <w:rPr>
          <w:rFonts w:hint="eastAsia" w:ascii="仿宋" w:hAnsi="仿宋" w:eastAsia="仿宋" w:cs="仿宋"/>
          <w:sz w:val="32"/>
          <w:szCs w:val="32"/>
        </w:rPr>
        <w:t>、教育厅、人力资源和社会保障厅联合下发的《关于深入落实雨露计划有关政策的通知》精神，对子女接受中等职业教育（含普通中专、成人中专、职业高中、技工院校）、高等职业教育的农村</w:t>
      </w:r>
      <w:r>
        <w:rPr>
          <w:rFonts w:hint="eastAsia" w:ascii="仿宋" w:hAnsi="仿宋" w:eastAsia="仿宋" w:cs="仿宋"/>
          <w:sz w:val="32"/>
          <w:szCs w:val="32"/>
          <w:lang w:val="en-US" w:eastAsia="zh-CN"/>
        </w:rPr>
        <w:t>符合条件的脱贫家庭（含监测帮扶对象家庭）</w:t>
      </w:r>
      <w:r>
        <w:rPr>
          <w:rFonts w:hint="eastAsia" w:ascii="仿宋" w:hAnsi="仿宋" w:eastAsia="仿宋" w:cs="仿宋"/>
          <w:sz w:val="32"/>
          <w:szCs w:val="32"/>
        </w:rPr>
        <w:t>给予资助。通过个人申</w:t>
      </w:r>
      <w:r>
        <w:rPr>
          <w:rFonts w:hint="eastAsia" w:ascii="仿宋" w:hAnsi="仿宋" w:eastAsia="仿宋" w:cs="仿宋"/>
          <w:sz w:val="32"/>
          <w:szCs w:val="32"/>
          <w:lang w:val="en-US" w:eastAsia="zh-CN"/>
        </w:rPr>
        <w:t>请</w:t>
      </w:r>
      <w:r>
        <w:rPr>
          <w:rFonts w:hint="eastAsia" w:ascii="仿宋" w:hAnsi="仿宋" w:eastAsia="仿宋" w:cs="仿宋"/>
          <w:sz w:val="32"/>
          <w:szCs w:val="32"/>
        </w:rPr>
        <w:t>，</w:t>
      </w:r>
      <w:r>
        <w:rPr>
          <w:rFonts w:hint="eastAsia" w:ascii="仿宋" w:hAnsi="仿宋" w:eastAsia="仿宋" w:cs="仿宋"/>
          <w:sz w:val="32"/>
          <w:szCs w:val="32"/>
          <w:lang w:val="en-US" w:eastAsia="zh-CN"/>
        </w:rPr>
        <w:t>乡镇初审，</w:t>
      </w:r>
      <w:r>
        <w:rPr>
          <w:rFonts w:hint="eastAsia" w:ascii="仿宋" w:hAnsi="仿宋" w:eastAsia="仿宋" w:cs="仿宋"/>
          <w:sz w:val="32"/>
          <w:szCs w:val="32"/>
        </w:rPr>
        <w:t>经县</w:t>
      </w:r>
      <w:r>
        <w:rPr>
          <w:rFonts w:hint="eastAsia" w:ascii="仿宋" w:hAnsi="仿宋" w:eastAsia="仿宋" w:cs="仿宋"/>
          <w:sz w:val="32"/>
          <w:szCs w:val="32"/>
          <w:lang w:val="en-US" w:eastAsia="zh-CN"/>
        </w:rPr>
        <w:t>农业农村局</w:t>
      </w:r>
      <w:r>
        <w:rPr>
          <w:rFonts w:hint="eastAsia" w:ascii="仿宋" w:hAnsi="仿宋" w:eastAsia="仿宋" w:cs="仿宋"/>
          <w:sz w:val="32"/>
          <w:szCs w:val="32"/>
        </w:rPr>
        <w:t>、教育局、人力资源和社会保障局</w:t>
      </w:r>
      <w:r>
        <w:rPr>
          <w:rFonts w:hint="eastAsia" w:ascii="仿宋" w:hAnsi="仿宋" w:eastAsia="仿宋" w:cs="仿宋"/>
          <w:sz w:val="32"/>
          <w:szCs w:val="32"/>
          <w:lang w:val="en-US" w:eastAsia="zh-CN"/>
        </w:rPr>
        <w:t>审核，</w:t>
      </w:r>
      <w:r>
        <w:rPr>
          <w:rFonts w:hint="eastAsia" w:ascii="仿宋" w:hAnsi="仿宋" w:eastAsia="仿宋" w:cs="仿宋"/>
          <w:sz w:val="32"/>
          <w:szCs w:val="32"/>
        </w:rPr>
        <w:t>现将资格初审符合条件</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2025年春季第二批6</w:t>
      </w:r>
      <w:r>
        <w:rPr>
          <w:rFonts w:hint="eastAsia" w:ascii="仿宋" w:hAnsi="仿宋" w:eastAsia="仿宋" w:cs="仿宋"/>
          <w:sz w:val="32"/>
          <w:szCs w:val="32"/>
        </w:rPr>
        <w:t>名</w:t>
      </w:r>
      <w:r>
        <w:rPr>
          <w:rFonts w:hint="eastAsia" w:ascii="仿宋" w:hAnsi="仿宋" w:eastAsia="仿宋" w:cs="仿宋"/>
          <w:sz w:val="32"/>
          <w:szCs w:val="32"/>
          <w:lang w:val="en-US" w:eastAsia="zh-CN"/>
        </w:rPr>
        <w:t>拟享受“雨露计划”补助</w:t>
      </w:r>
      <w:r>
        <w:rPr>
          <w:rFonts w:hint="eastAsia" w:ascii="仿宋" w:hAnsi="仿宋" w:eastAsia="仿宋" w:cs="仿宋"/>
          <w:sz w:val="32"/>
          <w:szCs w:val="32"/>
        </w:rPr>
        <w:t>学生名单向社会公示如下（见附表），公示期限</w:t>
      </w:r>
      <w:r>
        <w:rPr>
          <w:rFonts w:hint="eastAsia" w:ascii="仿宋" w:hAnsi="仿宋" w:eastAsia="仿宋" w:cs="仿宋"/>
          <w:sz w:val="32"/>
          <w:szCs w:val="32"/>
          <w:highlight w:val="none"/>
          <w:lang w:val="en-US" w:eastAsia="zh-CN"/>
        </w:rPr>
        <w:t>2025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19</w:t>
      </w:r>
      <w:r>
        <w:rPr>
          <w:rFonts w:hint="eastAsia" w:ascii="仿宋" w:hAnsi="仿宋" w:eastAsia="仿宋" w:cs="仿宋"/>
          <w:sz w:val="32"/>
          <w:szCs w:val="32"/>
          <w:highlight w:val="none"/>
        </w:rPr>
        <w:t>日-20</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日：</w:t>
      </w:r>
    </w:p>
    <w:p w14:paraId="112C26E8">
      <w:pPr>
        <w:ind w:firstLine="640"/>
        <w:jc w:val="left"/>
        <w:rPr>
          <w:rFonts w:hint="default" w:ascii="仿宋" w:hAnsi="仿宋" w:eastAsia="仿宋" w:cs="仿宋"/>
          <w:sz w:val="32"/>
          <w:szCs w:val="32"/>
          <w:lang w:val="en-US" w:eastAsia="zh-CN"/>
        </w:rPr>
      </w:pPr>
      <w:r>
        <w:rPr>
          <w:rFonts w:hint="eastAsia" w:ascii="仿宋" w:hAnsi="仿宋" w:eastAsia="仿宋" w:cs="仿宋"/>
          <w:sz w:val="32"/>
          <w:szCs w:val="32"/>
        </w:rPr>
        <w:t xml:space="preserve">  举报监督电话：50</w:t>
      </w:r>
      <w:r>
        <w:rPr>
          <w:rFonts w:hint="eastAsia" w:ascii="仿宋" w:hAnsi="仿宋" w:eastAsia="仿宋" w:cs="仿宋"/>
          <w:sz w:val="32"/>
          <w:szCs w:val="32"/>
          <w:lang w:val="en-US" w:eastAsia="zh-CN"/>
        </w:rPr>
        <w:t>37555</w:t>
      </w:r>
    </w:p>
    <w:p w14:paraId="17B06047">
      <w:pPr>
        <w:ind w:firstLine="640"/>
        <w:jc w:val="left"/>
        <w:rPr>
          <w:rFonts w:hint="eastAsia" w:ascii="仿宋" w:hAnsi="仿宋" w:eastAsia="仿宋" w:cs="仿宋"/>
          <w:sz w:val="32"/>
          <w:szCs w:val="32"/>
        </w:rPr>
      </w:pPr>
    </w:p>
    <w:p w14:paraId="15E20A57">
      <w:pPr>
        <w:ind w:firstLine="640"/>
        <w:jc w:val="left"/>
        <w:rPr>
          <w:rFonts w:hint="eastAsia" w:ascii="仿宋" w:hAnsi="仿宋" w:eastAsia="仿宋" w:cs="仿宋"/>
          <w:sz w:val="32"/>
          <w:szCs w:val="32"/>
        </w:rPr>
      </w:pPr>
    </w:p>
    <w:p w14:paraId="54F1E09E">
      <w:pPr>
        <w:ind w:firstLine="640"/>
        <w:jc w:val="left"/>
        <w:rPr>
          <w:rFonts w:hint="eastAsia" w:ascii="仿宋" w:hAnsi="仿宋" w:eastAsia="仿宋" w:cs="仿宋"/>
          <w:sz w:val="32"/>
          <w:szCs w:val="32"/>
        </w:rPr>
      </w:pPr>
    </w:p>
    <w:p w14:paraId="78C5E1AB">
      <w:p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新源县农业农村局</w:t>
      </w:r>
    </w:p>
    <w:p w14:paraId="0319F1FB">
      <w:p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2025年6月19日</w:t>
      </w:r>
    </w:p>
    <w:p w14:paraId="26247289">
      <w:pPr>
        <w:ind w:firstLine="640"/>
        <w:jc w:val="left"/>
        <w:rPr>
          <w:rFonts w:hint="eastAsia" w:ascii="仿宋" w:hAnsi="仿宋" w:eastAsia="仿宋" w:cs="仿宋"/>
          <w:sz w:val="32"/>
          <w:szCs w:val="32"/>
          <w:lang w:val="en-US" w:eastAsia="zh-CN"/>
        </w:rPr>
      </w:pPr>
    </w:p>
    <w:p w14:paraId="750DA96A">
      <w:pPr>
        <w:ind w:firstLine="640"/>
        <w:jc w:val="left"/>
        <w:rPr>
          <w:rFonts w:hint="eastAsia" w:ascii="仿宋" w:hAnsi="仿宋" w:eastAsia="仿宋" w:cs="仿宋"/>
          <w:sz w:val="32"/>
          <w:szCs w:val="32"/>
          <w:lang w:val="en-US" w:eastAsia="zh-CN"/>
        </w:rPr>
      </w:pPr>
    </w:p>
    <w:tbl>
      <w:tblPr>
        <w:tblW w:w="9949" w:type="dxa"/>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13"/>
        <w:gridCol w:w="1659"/>
        <w:gridCol w:w="450"/>
        <w:gridCol w:w="995"/>
        <w:gridCol w:w="1528"/>
        <w:gridCol w:w="1118"/>
        <w:gridCol w:w="2114"/>
        <w:gridCol w:w="900"/>
        <w:gridCol w:w="572"/>
      </w:tblGrid>
      <w:tr w14:paraId="43DE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9949" w:type="dxa"/>
            <w:gridSpan w:val="9"/>
            <w:tcBorders>
              <w:top w:val="nil"/>
              <w:left w:val="nil"/>
              <w:bottom w:val="nil"/>
              <w:right w:val="nil"/>
            </w:tcBorders>
            <w:shd w:val="clear"/>
            <w:noWrap/>
            <w:vAlign w:val="center"/>
          </w:tcPr>
          <w:p w14:paraId="3A030E34">
            <w:pPr>
              <w:keepNext w:val="0"/>
              <w:keepLines w:val="0"/>
              <w:widowControl/>
              <w:suppressLineNumbers w:val="0"/>
              <w:jc w:val="center"/>
              <w:textAlignment w:val="center"/>
              <w:rPr>
                <w:rFonts w:hint="eastAsia" w:ascii="方正小标宋_GBK" w:hAnsi="方正小标宋_GBK" w:eastAsia="方正小标宋_GBK" w:cs="方正小标宋_GBK"/>
                <w:b/>
                <w:bCs/>
                <w:i w:val="0"/>
                <w:iCs w:val="0"/>
                <w:color w:val="000000"/>
                <w:kern w:val="0"/>
                <w:sz w:val="22"/>
                <w:szCs w:val="22"/>
                <w:u w:val="none"/>
                <w:bdr w:val="none" w:color="auto" w:sz="0" w:space="0"/>
                <w:lang w:val="en-US" w:eastAsia="zh-CN" w:bidi="ar"/>
              </w:rPr>
            </w:pPr>
            <w:r>
              <w:rPr>
                <w:rFonts w:hint="eastAsia" w:ascii="方正小标宋_GBK" w:hAnsi="方正小标宋_GBK" w:eastAsia="方正小标宋_GBK" w:cs="方正小标宋_GBK"/>
                <w:b/>
                <w:bCs/>
                <w:i w:val="0"/>
                <w:iCs w:val="0"/>
                <w:color w:val="000000"/>
                <w:kern w:val="0"/>
                <w:sz w:val="22"/>
                <w:szCs w:val="22"/>
                <w:u w:val="none"/>
                <w:bdr w:val="none" w:color="auto" w:sz="0" w:space="0"/>
                <w:lang w:val="en-US" w:eastAsia="zh-CN" w:bidi="ar"/>
              </w:rPr>
              <w:t>新源县2024-2025年度脱贫户（监测对象）子女“雨露计划”补助资金拟发放名单（第二批）</w:t>
            </w:r>
          </w:p>
          <w:p w14:paraId="7BF7E6D9">
            <w:pPr>
              <w:keepNext w:val="0"/>
              <w:keepLines w:val="0"/>
              <w:widowControl/>
              <w:suppressLineNumbers w:val="0"/>
              <w:jc w:val="center"/>
              <w:textAlignment w:val="center"/>
              <w:rPr>
                <w:rFonts w:ascii="方正小标宋_GBK" w:hAnsi="方正小标宋_GBK" w:eastAsia="方正小标宋_GBK" w:cs="方正小标宋_GBK"/>
                <w:b/>
                <w:bCs/>
                <w:i w:val="0"/>
                <w:iCs w:val="0"/>
                <w:color w:val="000000"/>
                <w:sz w:val="22"/>
                <w:szCs w:val="22"/>
                <w:u w:val="none"/>
              </w:rPr>
            </w:pPr>
            <w:r>
              <w:rPr>
                <w:rFonts w:hint="eastAsia" w:ascii="方正小标宋_GBK" w:hAnsi="方正小标宋_GBK" w:eastAsia="方正小标宋_GBK" w:cs="方正小标宋_GBK"/>
                <w:b/>
                <w:bCs/>
                <w:i w:val="0"/>
                <w:iCs w:val="0"/>
                <w:color w:val="000000"/>
                <w:kern w:val="0"/>
                <w:sz w:val="22"/>
                <w:szCs w:val="22"/>
                <w:u w:val="none"/>
                <w:bdr w:val="none" w:color="auto" w:sz="0" w:space="0"/>
                <w:lang w:val="en-US" w:eastAsia="zh-CN" w:bidi="ar"/>
              </w:rPr>
              <w:t>公   示</w:t>
            </w:r>
          </w:p>
        </w:tc>
      </w:tr>
      <w:tr w14:paraId="10839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949" w:type="dxa"/>
            <w:gridSpan w:val="9"/>
            <w:tcBorders>
              <w:top w:val="nil"/>
              <w:left w:val="nil"/>
              <w:bottom w:val="nil"/>
              <w:right w:val="nil"/>
            </w:tcBorders>
            <w:shd w:val="clear"/>
            <w:noWrap/>
            <w:vAlign w:val="center"/>
          </w:tcPr>
          <w:p w14:paraId="417D41F2">
            <w:pPr>
              <w:keepNext w:val="0"/>
              <w:keepLines w:val="0"/>
              <w:widowControl/>
              <w:suppressLineNumbers w:val="0"/>
              <w:jc w:val="left"/>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bdr w:val="none" w:color="auto" w:sz="0" w:space="0"/>
                <w:lang w:val="en-US" w:eastAsia="zh-CN" w:bidi="ar"/>
              </w:rPr>
              <w:t xml:space="preserve">     填报单位: 新源县农业农村局                 </w:t>
            </w:r>
          </w:p>
        </w:tc>
      </w:tr>
      <w:tr w14:paraId="65B31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13" w:type="dxa"/>
            <w:vMerge w:val="restart"/>
            <w:tcBorders>
              <w:top w:val="single" w:color="000000" w:sz="4" w:space="0"/>
              <w:left w:val="single" w:color="000000" w:sz="4" w:space="0"/>
              <w:bottom w:val="single" w:color="000000" w:sz="4" w:space="0"/>
              <w:right w:val="single" w:color="000000" w:sz="4" w:space="0"/>
            </w:tcBorders>
            <w:shd w:val="clear"/>
            <w:vAlign w:val="center"/>
          </w:tcPr>
          <w:p w14:paraId="5D3DC82D">
            <w:pPr>
              <w:keepNext w:val="0"/>
              <w:keepLines w:val="0"/>
              <w:widowControl/>
              <w:suppressLineNumbers w:val="0"/>
              <w:jc w:val="center"/>
              <w:textAlignment w:val="center"/>
              <w:rPr>
                <w:rFonts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bdr w:val="none" w:color="auto" w:sz="0" w:space="0"/>
                <w:lang w:val="en-US" w:eastAsia="zh-CN" w:bidi="ar"/>
              </w:rPr>
              <w:t>序号</w:t>
            </w:r>
          </w:p>
        </w:tc>
        <w:tc>
          <w:tcPr>
            <w:tcW w:w="165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B7CC77D">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bdr w:val="none" w:color="auto" w:sz="0" w:space="0"/>
                <w:lang w:val="en-US" w:eastAsia="zh-CN" w:bidi="ar"/>
              </w:rPr>
              <w:t>学生姓名</w:t>
            </w:r>
          </w:p>
        </w:tc>
        <w:tc>
          <w:tcPr>
            <w:tcW w:w="4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92E0767">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bdr w:val="none" w:color="auto" w:sz="0" w:space="0"/>
                <w:lang w:val="en-US" w:eastAsia="zh-CN" w:bidi="ar"/>
              </w:rPr>
              <w:t>性别</w:t>
            </w:r>
          </w:p>
        </w:tc>
        <w:tc>
          <w:tcPr>
            <w:tcW w:w="9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F23FFD5">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bdr w:val="none" w:color="auto" w:sz="0" w:space="0"/>
                <w:lang w:val="en-US" w:eastAsia="zh-CN" w:bidi="ar"/>
              </w:rPr>
              <w:t>民族</w:t>
            </w:r>
          </w:p>
        </w:tc>
        <w:tc>
          <w:tcPr>
            <w:tcW w:w="1528" w:type="dxa"/>
            <w:vMerge w:val="restart"/>
            <w:tcBorders>
              <w:top w:val="single" w:color="000000" w:sz="4" w:space="0"/>
              <w:left w:val="single" w:color="000000" w:sz="4" w:space="0"/>
              <w:bottom w:val="single" w:color="000000" w:sz="4" w:space="0"/>
              <w:right w:val="single" w:color="000000" w:sz="4" w:space="0"/>
            </w:tcBorders>
            <w:shd w:val="clear"/>
            <w:vAlign w:val="center"/>
          </w:tcPr>
          <w:p w14:paraId="16C9EB30">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bdr w:val="none" w:color="auto" w:sz="0" w:space="0"/>
                <w:lang w:val="en-US" w:eastAsia="zh-CN" w:bidi="ar"/>
              </w:rPr>
              <w:t>就读学校</w:t>
            </w:r>
          </w:p>
        </w:tc>
        <w:tc>
          <w:tcPr>
            <w:tcW w:w="1118" w:type="dxa"/>
            <w:vMerge w:val="restart"/>
            <w:tcBorders>
              <w:top w:val="single" w:color="000000" w:sz="4" w:space="0"/>
              <w:left w:val="single" w:color="000000" w:sz="4" w:space="0"/>
              <w:bottom w:val="single" w:color="000000" w:sz="4" w:space="0"/>
              <w:right w:val="single" w:color="000000" w:sz="4" w:space="0"/>
            </w:tcBorders>
            <w:shd w:val="clear"/>
            <w:vAlign w:val="center"/>
          </w:tcPr>
          <w:p w14:paraId="7F7F02E8">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bdr w:val="none" w:color="auto" w:sz="0" w:space="0"/>
                <w:lang w:val="en-US" w:eastAsia="zh-CN" w:bidi="ar"/>
              </w:rPr>
              <w:t>专业</w:t>
            </w:r>
          </w:p>
        </w:tc>
        <w:tc>
          <w:tcPr>
            <w:tcW w:w="2114" w:type="dxa"/>
            <w:vMerge w:val="restart"/>
            <w:tcBorders>
              <w:top w:val="single" w:color="000000" w:sz="4" w:space="0"/>
              <w:left w:val="single" w:color="000000" w:sz="4" w:space="0"/>
              <w:bottom w:val="single" w:color="000000" w:sz="4" w:space="0"/>
              <w:right w:val="single" w:color="000000" w:sz="4" w:space="0"/>
            </w:tcBorders>
            <w:shd w:val="clear"/>
            <w:vAlign w:val="center"/>
          </w:tcPr>
          <w:p w14:paraId="17EBE1C1">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bdr w:val="none" w:color="auto" w:sz="0" w:space="0"/>
                <w:lang w:val="en-US" w:eastAsia="zh-CN" w:bidi="ar"/>
              </w:rPr>
              <w:t>家庭详细地址</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609DED">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bdr w:val="none" w:color="auto" w:sz="0" w:space="0"/>
                <w:lang w:val="en-US" w:eastAsia="zh-CN" w:bidi="ar"/>
              </w:rPr>
              <w:t>村委会</w:t>
            </w:r>
          </w:p>
        </w:tc>
        <w:tc>
          <w:tcPr>
            <w:tcW w:w="572" w:type="dxa"/>
            <w:vMerge w:val="restart"/>
            <w:tcBorders>
              <w:top w:val="single" w:color="000000" w:sz="4" w:space="0"/>
              <w:left w:val="single" w:color="000000" w:sz="4" w:space="0"/>
              <w:bottom w:val="single" w:color="000000" w:sz="4" w:space="0"/>
              <w:right w:val="single" w:color="000000" w:sz="4" w:space="0"/>
            </w:tcBorders>
            <w:shd w:val="clear"/>
            <w:vAlign w:val="center"/>
          </w:tcPr>
          <w:p w14:paraId="500F6B80">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bdr w:val="none" w:color="auto" w:sz="0" w:space="0"/>
                <w:lang w:val="en-US" w:eastAsia="zh-CN" w:bidi="ar"/>
              </w:rPr>
              <w:t>备注</w:t>
            </w:r>
          </w:p>
        </w:tc>
      </w:tr>
      <w:tr w14:paraId="0132C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6698F0">
            <w:pPr>
              <w:jc w:val="center"/>
              <w:rPr>
                <w:rFonts w:hint="eastAsia" w:ascii="方正黑体_GBK" w:hAnsi="方正黑体_GBK" w:eastAsia="方正黑体_GBK" w:cs="方正黑体_GBK"/>
                <w:b/>
                <w:bCs/>
                <w:i w:val="0"/>
                <w:iCs w:val="0"/>
                <w:color w:val="000000"/>
                <w:sz w:val="24"/>
                <w:szCs w:val="24"/>
                <w:u w:val="none"/>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FF6D48">
            <w:pPr>
              <w:jc w:val="center"/>
              <w:rPr>
                <w:rFonts w:hint="eastAsia" w:ascii="方正黑体_GBK" w:hAnsi="方正黑体_GBK" w:eastAsia="方正黑体_GBK" w:cs="方正黑体_GBK"/>
                <w:b/>
                <w:bCs/>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724F6B">
            <w:pPr>
              <w:jc w:val="center"/>
              <w:rPr>
                <w:rFonts w:hint="eastAsia" w:ascii="方正黑体_GBK" w:hAnsi="方正黑体_GBK" w:eastAsia="方正黑体_GBK" w:cs="方正黑体_GBK"/>
                <w:b/>
                <w:bCs/>
                <w:i w:val="0"/>
                <w:iCs w:val="0"/>
                <w:color w:val="000000"/>
                <w:sz w:val="24"/>
                <w:szCs w:val="24"/>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20E803">
            <w:pPr>
              <w:jc w:val="center"/>
              <w:rPr>
                <w:rFonts w:hint="eastAsia" w:ascii="方正黑体_GBK" w:hAnsi="方正黑体_GBK" w:eastAsia="方正黑体_GBK" w:cs="方正黑体_GBK"/>
                <w:b/>
                <w:bCs/>
                <w:i w:val="0"/>
                <w:iCs w:val="0"/>
                <w:color w:val="000000"/>
                <w:sz w:val="24"/>
                <w:szCs w:val="24"/>
                <w:u w:val="none"/>
              </w:rPr>
            </w:pPr>
          </w:p>
        </w:tc>
        <w:tc>
          <w:tcPr>
            <w:tcW w:w="15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74C1D6">
            <w:pPr>
              <w:jc w:val="center"/>
              <w:rPr>
                <w:rFonts w:hint="eastAsia" w:ascii="方正黑体_GBK" w:hAnsi="方正黑体_GBK" w:eastAsia="方正黑体_GBK" w:cs="方正黑体_GBK"/>
                <w:b/>
                <w:bCs/>
                <w:i w:val="0"/>
                <w:iCs w:val="0"/>
                <w:color w:val="000000"/>
                <w:sz w:val="24"/>
                <w:szCs w:val="24"/>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0E33EF">
            <w:pPr>
              <w:jc w:val="center"/>
              <w:rPr>
                <w:rFonts w:hint="eastAsia" w:ascii="方正黑体_GBK" w:hAnsi="方正黑体_GBK" w:eastAsia="方正黑体_GBK" w:cs="方正黑体_GBK"/>
                <w:b/>
                <w:bCs/>
                <w:i w:val="0"/>
                <w:iCs w:val="0"/>
                <w:color w:val="000000"/>
                <w:sz w:val="24"/>
                <w:szCs w:val="24"/>
                <w:u w:val="none"/>
              </w:rPr>
            </w:pPr>
          </w:p>
        </w:tc>
        <w:tc>
          <w:tcPr>
            <w:tcW w:w="211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614876">
            <w:pPr>
              <w:jc w:val="center"/>
              <w:rPr>
                <w:rFonts w:hint="eastAsia" w:ascii="方正黑体_GBK" w:hAnsi="方正黑体_GBK" w:eastAsia="方正黑体_GBK" w:cs="方正黑体_GBK"/>
                <w:b/>
                <w:bCs/>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FA216B">
            <w:pPr>
              <w:jc w:val="center"/>
              <w:rPr>
                <w:rFonts w:hint="eastAsia" w:ascii="方正黑体_GBK" w:hAnsi="方正黑体_GBK" w:eastAsia="方正黑体_GBK" w:cs="方正黑体_GBK"/>
                <w:b/>
                <w:bCs/>
                <w:i w:val="0"/>
                <w:iCs w:val="0"/>
                <w:color w:val="000000"/>
                <w:sz w:val="24"/>
                <w:szCs w:val="24"/>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297D7C">
            <w:pPr>
              <w:jc w:val="center"/>
              <w:rPr>
                <w:rFonts w:hint="eastAsia" w:ascii="方正黑体_GBK" w:hAnsi="方正黑体_GBK" w:eastAsia="方正黑体_GBK" w:cs="方正黑体_GBK"/>
                <w:b/>
                <w:bCs/>
                <w:i w:val="0"/>
                <w:iCs w:val="0"/>
                <w:color w:val="000000"/>
                <w:sz w:val="24"/>
                <w:szCs w:val="24"/>
                <w:u w:val="none"/>
              </w:rPr>
            </w:pPr>
          </w:p>
        </w:tc>
      </w:tr>
      <w:tr w14:paraId="55FA9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3" w:type="dxa"/>
            <w:tcBorders>
              <w:top w:val="single" w:color="000000" w:sz="4" w:space="0"/>
              <w:left w:val="single" w:color="000000" w:sz="4" w:space="0"/>
              <w:bottom w:val="single" w:color="000000" w:sz="4" w:space="0"/>
              <w:right w:val="single" w:color="000000" w:sz="4" w:space="0"/>
            </w:tcBorders>
            <w:shd w:val="clear"/>
            <w:vAlign w:val="center"/>
          </w:tcPr>
          <w:p w14:paraId="056C0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659" w:type="dxa"/>
            <w:tcBorders>
              <w:top w:val="single" w:color="000000" w:sz="4" w:space="0"/>
              <w:left w:val="single" w:color="000000" w:sz="4" w:space="0"/>
              <w:bottom w:val="single" w:color="000000" w:sz="4" w:space="0"/>
              <w:right w:val="single" w:color="000000" w:sz="4" w:space="0"/>
            </w:tcBorders>
            <w:shd w:val="clear"/>
            <w:vAlign w:val="center"/>
          </w:tcPr>
          <w:p w14:paraId="7F7FC0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古丽娜·叶肯别克</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D220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女</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1EFC3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哈萨克族</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63155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伊犁昆仑技工学校</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14:paraId="44BAE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健康与社会照护（护理）</w:t>
            </w:r>
          </w:p>
        </w:tc>
        <w:tc>
          <w:tcPr>
            <w:tcW w:w="2114" w:type="dxa"/>
            <w:tcBorders>
              <w:top w:val="single" w:color="000000" w:sz="4" w:space="0"/>
              <w:left w:val="single" w:color="000000" w:sz="4" w:space="0"/>
              <w:bottom w:val="single" w:color="000000" w:sz="4" w:space="0"/>
              <w:right w:val="single" w:color="000000" w:sz="4" w:space="0"/>
            </w:tcBorders>
            <w:shd w:val="clear"/>
            <w:vAlign w:val="center"/>
          </w:tcPr>
          <w:p w14:paraId="33AD1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吐尔根乡喀拉奥依村铁列克特组</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2AA0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喀拉奥依村</w:t>
            </w:r>
          </w:p>
        </w:tc>
        <w:tc>
          <w:tcPr>
            <w:tcW w:w="572" w:type="dxa"/>
            <w:tcBorders>
              <w:top w:val="single" w:color="000000" w:sz="4" w:space="0"/>
              <w:left w:val="single" w:color="000000" w:sz="4" w:space="0"/>
              <w:bottom w:val="single" w:color="000000" w:sz="4" w:space="0"/>
              <w:right w:val="single" w:color="000000" w:sz="4" w:space="0"/>
            </w:tcBorders>
            <w:shd w:val="clear"/>
            <w:vAlign w:val="center"/>
          </w:tcPr>
          <w:p w14:paraId="6A0D3944">
            <w:pPr>
              <w:jc w:val="center"/>
              <w:rPr>
                <w:rFonts w:hint="eastAsia" w:ascii="宋体" w:hAnsi="宋体" w:eastAsia="宋体" w:cs="宋体"/>
                <w:i w:val="0"/>
                <w:iCs w:val="0"/>
                <w:color w:val="000000"/>
                <w:sz w:val="18"/>
                <w:szCs w:val="18"/>
                <w:u w:val="none"/>
              </w:rPr>
            </w:pPr>
          </w:p>
        </w:tc>
      </w:tr>
      <w:tr w14:paraId="7B4B5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3" w:type="dxa"/>
            <w:tcBorders>
              <w:top w:val="single" w:color="000000" w:sz="4" w:space="0"/>
              <w:left w:val="single" w:color="000000" w:sz="4" w:space="0"/>
              <w:bottom w:val="single" w:color="000000" w:sz="4" w:space="0"/>
              <w:right w:val="single" w:color="000000" w:sz="4" w:space="0"/>
            </w:tcBorders>
            <w:shd w:val="clear"/>
            <w:vAlign w:val="center"/>
          </w:tcPr>
          <w:p w14:paraId="5B9A5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659" w:type="dxa"/>
            <w:tcBorders>
              <w:top w:val="single" w:color="000000" w:sz="4" w:space="0"/>
              <w:left w:val="single" w:color="000000" w:sz="4" w:space="0"/>
              <w:bottom w:val="single" w:color="000000" w:sz="4" w:space="0"/>
              <w:right w:val="single" w:color="000000" w:sz="4" w:space="0"/>
            </w:tcBorders>
            <w:shd w:val="clear"/>
            <w:vAlign w:val="center"/>
          </w:tcPr>
          <w:p w14:paraId="5AB1B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穆合麦提·塔拉甫汗</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CEDF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男</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7EF40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672465</wp:posOffset>
                  </wp:positionH>
                  <wp:positionV relativeFrom="paragraph">
                    <wp:posOffset>0</wp:posOffset>
                  </wp:positionV>
                  <wp:extent cx="5715" cy="120650"/>
                  <wp:effectExtent l="0" t="0" r="0" b="0"/>
                  <wp:wrapNone/>
                  <wp:docPr id="2" name="rect"/>
                  <wp:cNvGraphicFramePr/>
                  <a:graphic xmlns:a="http://schemas.openxmlformats.org/drawingml/2006/main">
                    <a:graphicData uri="http://schemas.openxmlformats.org/drawingml/2006/picture">
                      <pic:pic xmlns:pic="http://schemas.openxmlformats.org/drawingml/2006/picture">
                        <pic:nvPicPr>
                          <pic:cNvPr id="2" name="rect"/>
                          <pic:cNvPicPr/>
                        </pic:nvPicPr>
                        <pic:blipFill>
                          <a:blip r:embed="rId4"/>
                          <a:stretch>
                            <a:fillRect/>
                          </a:stretch>
                        </pic:blipFill>
                        <pic:spPr>
                          <a:xfrm>
                            <a:off x="0" y="0"/>
                            <a:ext cx="5715" cy="1206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哈萨克族</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190D3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672465</wp:posOffset>
                  </wp:positionH>
                  <wp:positionV relativeFrom="paragraph">
                    <wp:posOffset>0</wp:posOffset>
                  </wp:positionV>
                  <wp:extent cx="209550" cy="120650"/>
                  <wp:effectExtent l="0" t="0" r="0" b="0"/>
                  <wp:wrapNone/>
                  <wp:docPr id="1" name="rect_SpCnt_1"/>
                  <wp:cNvGraphicFramePr/>
                  <a:graphic xmlns:a="http://schemas.openxmlformats.org/drawingml/2006/main">
                    <a:graphicData uri="http://schemas.openxmlformats.org/drawingml/2006/picture">
                      <pic:pic xmlns:pic="http://schemas.openxmlformats.org/drawingml/2006/picture">
                        <pic:nvPicPr>
                          <pic:cNvPr id="1" name="rect_SpCnt_1"/>
                          <pic:cNvPicPr/>
                        </pic:nvPicPr>
                        <pic:blipFill>
                          <a:blip r:embed="rId5"/>
                          <a:stretch>
                            <a:fillRect/>
                          </a:stretch>
                        </pic:blipFill>
                        <pic:spPr>
                          <a:xfrm>
                            <a:off x="0" y="0"/>
                            <a:ext cx="209550" cy="1206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672465</wp:posOffset>
                  </wp:positionH>
                  <wp:positionV relativeFrom="paragraph">
                    <wp:posOffset>0</wp:posOffset>
                  </wp:positionV>
                  <wp:extent cx="209550" cy="120650"/>
                  <wp:effectExtent l="0" t="0" r="0" b="0"/>
                  <wp:wrapNone/>
                  <wp:docPr id="3" name="rect_SpCnt_2"/>
                  <wp:cNvGraphicFramePr/>
                  <a:graphic xmlns:a="http://schemas.openxmlformats.org/drawingml/2006/main">
                    <a:graphicData uri="http://schemas.openxmlformats.org/drawingml/2006/picture">
                      <pic:pic xmlns:pic="http://schemas.openxmlformats.org/drawingml/2006/picture">
                        <pic:nvPicPr>
                          <pic:cNvPr id="3" name="rect_SpCnt_2"/>
                          <pic:cNvPicPr/>
                        </pic:nvPicPr>
                        <pic:blipFill>
                          <a:blip r:embed="rId5"/>
                          <a:stretch>
                            <a:fillRect/>
                          </a:stretch>
                        </pic:blipFill>
                        <pic:spPr>
                          <a:xfrm>
                            <a:off x="0" y="0"/>
                            <a:ext cx="209550" cy="1206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昭苏职业学校</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14:paraId="1FEC64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672465</wp:posOffset>
                  </wp:positionH>
                  <wp:positionV relativeFrom="paragraph">
                    <wp:posOffset>0</wp:posOffset>
                  </wp:positionV>
                  <wp:extent cx="171450" cy="120650"/>
                  <wp:effectExtent l="0" t="0" r="0" b="0"/>
                  <wp:wrapNone/>
                  <wp:docPr id="4" name="rect_SpCnt_3"/>
                  <wp:cNvGraphicFramePr/>
                  <a:graphic xmlns:a="http://schemas.openxmlformats.org/drawingml/2006/main">
                    <a:graphicData uri="http://schemas.openxmlformats.org/drawingml/2006/picture">
                      <pic:pic xmlns:pic="http://schemas.openxmlformats.org/drawingml/2006/picture">
                        <pic:nvPicPr>
                          <pic:cNvPr id="4" name="rect_SpCnt_3"/>
                          <pic:cNvPicPr/>
                        </pic:nvPicPr>
                        <pic:blipFill>
                          <a:blip r:embed="rId6"/>
                          <a:stretch>
                            <a:fillRect/>
                          </a:stretch>
                        </pic:blipFill>
                        <pic:spPr>
                          <a:xfrm>
                            <a:off x="0" y="0"/>
                            <a:ext cx="171450" cy="1206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兽医</w:t>
            </w:r>
          </w:p>
        </w:tc>
        <w:tc>
          <w:tcPr>
            <w:tcW w:w="2114" w:type="dxa"/>
            <w:tcBorders>
              <w:top w:val="single" w:color="000000" w:sz="4" w:space="0"/>
              <w:left w:val="single" w:color="000000" w:sz="4" w:space="0"/>
              <w:bottom w:val="single" w:color="000000" w:sz="4" w:space="0"/>
              <w:right w:val="single" w:color="000000" w:sz="4" w:space="0"/>
            </w:tcBorders>
            <w:shd w:val="clear"/>
            <w:vAlign w:val="center"/>
          </w:tcPr>
          <w:p w14:paraId="59BAC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新疆新源县克孜勒塔勒村萨哈组十巷024号</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0806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阿克托干村</w:t>
            </w:r>
          </w:p>
        </w:tc>
        <w:tc>
          <w:tcPr>
            <w:tcW w:w="572" w:type="dxa"/>
            <w:tcBorders>
              <w:top w:val="single" w:color="000000" w:sz="4" w:space="0"/>
              <w:left w:val="single" w:color="000000" w:sz="4" w:space="0"/>
              <w:bottom w:val="single" w:color="000000" w:sz="4" w:space="0"/>
              <w:right w:val="single" w:color="000000" w:sz="4" w:space="0"/>
            </w:tcBorders>
            <w:shd w:val="clear"/>
            <w:vAlign w:val="center"/>
          </w:tcPr>
          <w:p w14:paraId="54C53630">
            <w:pPr>
              <w:jc w:val="center"/>
              <w:rPr>
                <w:rFonts w:hint="eastAsia" w:ascii="宋体" w:hAnsi="宋体" w:eastAsia="宋体" w:cs="宋体"/>
                <w:i w:val="0"/>
                <w:iCs w:val="0"/>
                <w:color w:val="000000"/>
                <w:sz w:val="18"/>
                <w:szCs w:val="18"/>
                <w:u w:val="none"/>
              </w:rPr>
            </w:pPr>
          </w:p>
        </w:tc>
      </w:tr>
      <w:tr w14:paraId="7F11B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3" w:type="dxa"/>
            <w:tcBorders>
              <w:top w:val="single" w:color="000000" w:sz="4" w:space="0"/>
              <w:left w:val="single" w:color="000000" w:sz="4" w:space="0"/>
              <w:bottom w:val="single" w:color="000000" w:sz="4" w:space="0"/>
              <w:right w:val="single" w:color="000000" w:sz="4" w:space="0"/>
            </w:tcBorders>
            <w:shd w:val="clear"/>
            <w:vAlign w:val="center"/>
          </w:tcPr>
          <w:p w14:paraId="68C8B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659" w:type="dxa"/>
            <w:tcBorders>
              <w:top w:val="single" w:color="000000" w:sz="4" w:space="0"/>
              <w:left w:val="single" w:color="000000" w:sz="4" w:space="0"/>
              <w:bottom w:val="single" w:color="000000" w:sz="4" w:space="0"/>
              <w:right w:val="single" w:color="000000" w:sz="4" w:space="0"/>
            </w:tcBorders>
            <w:shd w:val="clear"/>
            <w:vAlign w:val="center"/>
          </w:tcPr>
          <w:p w14:paraId="34F23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叶尔那尔·库尔曼江</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12585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男</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70A00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672465</wp:posOffset>
                  </wp:positionH>
                  <wp:positionV relativeFrom="paragraph">
                    <wp:posOffset>0</wp:posOffset>
                  </wp:positionV>
                  <wp:extent cx="0" cy="120650"/>
                  <wp:effectExtent l="0" t="0" r="0" b="0"/>
                  <wp:wrapNone/>
                  <wp:docPr id="5" name="rect_SpCnt_4"/>
                  <wp:cNvGraphicFramePr/>
                  <a:graphic xmlns:a="http://schemas.openxmlformats.org/drawingml/2006/main">
                    <a:graphicData uri="http://schemas.openxmlformats.org/drawingml/2006/picture">
                      <pic:pic xmlns:pic="http://schemas.openxmlformats.org/drawingml/2006/picture">
                        <pic:nvPicPr>
                          <pic:cNvPr id="5" name="rect_SpCnt_4"/>
                          <pic:cNvPicPr/>
                        </pic:nvPicPr>
                        <pic:blipFill>
                          <a:blip r:embed="rId7"/>
                          <a:stretch>
                            <a:fillRect/>
                          </a:stretch>
                        </pic:blipFill>
                        <pic:spPr>
                          <a:xfrm>
                            <a:off x="0" y="0"/>
                            <a:ext cx="0" cy="1206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哈萨克族</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2F1BB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672465</wp:posOffset>
                  </wp:positionH>
                  <wp:positionV relativeFrom="paragraph">
                    <wp:posOffset>0</wp:posOffset>
                  </wp:positionV>
                  <wp:extent cx="0" cy="120650"/>
                  <wp:effectExtent l="0" t="0" r="0" b="0"/>
                  <wp:wrapNone/>
                  <wp:docPr id="6" name="rect_SpCnt_5"/>
                  <wp:cNvGraphicFramePr/>
                  <a:graphic xmlns:a="http://schemas.openxmlformats.org/drawingml/2006/main">
                    <a:graphicData uri="http://schemas.openxmlformats.org/drawingml/2006/picture">
                      <pic:pic xmlns:pic="http://schemas.openxmlformats.org/drawingml/2006/picture">
                        <pic:nvPicPr>
                          <pic:cNvPr id="6" name="rect_SpCnt_5"/>
                          <pic:cNvPicPr/>
                        </pic:nvPicPr>
                        <pic:blipFill>
                          <a:blip r:embed="rId7"/>
                          <a:stretch>
                            <a:fillRect/>
                          </a:stretch>
                        </pic:blipFill>
                        <pic:spPr>
                          <a:xfrm>
                            <a:off x="0" y="0"/>
                            <a:ext cx="0" cy="1206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672465</wp:posOffset>
                  </wp:positionH>
                  <wp:positionV relativeFrom="paragraph">
                    <wp:posOffset>0</wp:posOffset>
                  </wp:positionV>
                  <wp:extent cx="0" cy="120650"/>
                  <wp:effectExtent l="0" t="0" r="0" b="0"/>
                  <wp:wrapNone/>
                  <wp:docPr id="7" name="rect_SpCnt_6"/>
                  <wp:cNvGraphicFramePr/>
                  <a:graphic xmlns:a="http://schemas.openxmlformats.org/drawingml/2006/main">
                    <a:graphicData uri="http://schemas.openxmlformats.org/drawingml/2006/picture">
                      <pic:pic xmlns:pic="http://schemas.openxmlformats.org/drawingml/2006/picture">
                        <pic:nvPicPr>
                          <pic:cNvPr id="7" name="rect_SpCnt_6"/>
                          <pic:cNvPicPr/>
                        </pic:nvPicPr>
                        <pic:blipFill>
                          <a:blip r:embed="rId7"/>
                          <a:stretch>
                            <a:fillRect/>
                          </a:stretch>
                        </pic:blipFill>
                        <pic:spPr>
                          <a:xfrm>
                            <a:off x="0" y="0"/>
                            <a:ext cx="0" cy="1206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安徽电气工程职业技术学院</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14:paraId="12999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672465</wp:posOffset>
                  </wp:positionH>
                  <wp:positionV relativeFrom="paragraph">
                    <wp:posOffset>0</wp:posOffset>
                  </wp:positionV>
                  <wp:extent cx="0" cy="120650"/>
                  <wp:effectExtent l="0" t="0" r="0" b="0"/>
                  <wp:wrapNone/>
                  <wp:docPr id="8" name="rect_SpCnt_7"/>
                  <wp:cNvGraphicFramePr/>
                  <a:graphic xmlns:a="http://schemas.openxmlformats.org/drawingml/2006/main">
                    <a:graphicData uri="http://schemas.openxmlformats.org/drawingml/2006/picture">
                      <pic:pic xmlns:pic="http://schemas.openxmlformats.org/drawingml/2006/picture">
                        <pic:nvPicPr>
                          <pic:cNvPr id="8" name="rect_SpCnt_7"/>
                          <pic:cNvPicPr/>
                        </pic:nvPicPr>
                        <pic:blipFill>
                          <a:blip r:embed="rId7"/>
                          <a:stretch>
                            <a:fillRect/>
                          </a:stretch>
                        </pic:blipFill>
                        <pic:spPr>
                          <a:xfrm>
                            <a:off x="0" y="0"/>
                            <a:ext cx="0" cy="1206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淡水养殖</w:t>
            </w:r>
          </w:p>
        </w:tc>
        <w:tc>
          <w:tcPr>
            <w:tcW w:w="2114" w:type="dxa"/>
            <w:tcBorders>
              <w:top w:val="single" w:color="000000" w:sz="4" w:space="0"/>
              <w:left w:val="single" w:color="000000" w:sz="4" w:space="0"/>
              <w:bottom w:val="single" w:color="000000" w:sz="4" w:space="0"/>
              <w:right w:val="single" w:color="000000" w:sz="4" w:space="0"/>
            </w:tcBorders>
            <w:shd w:val="clear"/>
            <w:vAlign w:val="center"/>
          </w:tcPr>
          <w:p w14:paraId="09146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新疆新源县马场农田一队二巷004号</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8AB0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阿克托干村</w:t>
            </w:r>
          </w:p>
        </w:tc>
        <w:tc>
          <w:tcPr>
            <w:tcW w:w="572" w:type="dxa"/>
            <w:tcBorders>
              <w:top w:val="single" w:color="000000" w:sz="4" w:space="0"/>
              <w:left w:val="single" w:color="000000" w:sz="4" w:space="0"/>
              <w:bottom w:val="single" w:color="000000" w:sz="4" w:space="0"/>
              <w:right w:val="single" w:color="000000" w:sz="4" w:space="0"/>
            </w:tcBorders>
            <w:shd w:val="clear"/>
            <w:vAlign w:val="center"/>
          </w:tcPr>
          <w:p w14:paraId="5A289C93">
            <w:pPr>
              <w:jc w:val="center"/>
              <w:rPr>
                <w:rFonts w:hint="eastAsia" w:ascii="宋体" w:hAnsi="宋体" w:eastAsia="宋体" w:cs="宋体"/>
                <w:i w:val="0"/>
                <w:iCs w:val="0"/>
                <w:color w:val="000000"/>
                <w:sz w:val="20"/>
                <w:szCs w:val="20"/>
                <w:u w:val="none"/>
              </w:rPr>
            </w:pPr>
          </w:p>
        </w:tc>
      </w:tr>
      <w:tr w14:paraId="69D1F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3" w:type="dxa"/>
            <w:tcBorders>
              <w:top w:val="single" w:color="000000" w:sz="4" w:space="0"/>
              <w:left w:val="single" w:color="000000" w:sz="4" w:space="0"/>
              <w:bottom w:val="single" w:color="000000" w:sz="4" w:space="0"/>
              <w:right w:val="single" w:color="000000" w:sz="4" w:space="0"/>
            </w:tcBorders>
            <w:shd w:val="clear"/>
            <w:vAlign w:val="center"/>
          </w:tcPr>
          <w:p w14:paraId="381E8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659" w:type="dxa"/>
            <w:tcBorders>
              <w:top w:val="single" w:color="000000" w:sz="4" w:space="0"/>
              <w:left w:val="single" w:color="000000" w:sz="4" w:space="0"/>
              <w:bottom w:val="single" w:color="000000" w:sz="4" w:space="0"/>
              <w:right w:val="single" w:color="000000" w:sz="4" w:space="0"/>
            </w:tcBorders>
            <w:shd w:val="clear"/>
            <w:vAlign w:val="center"/>
          </w:tcPr>
          <w:p w14:paraId="494EA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叶尔加那提·阿热哈力克</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76B0B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男</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097F6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哈萨克族</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5D65B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新源县技工技校</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14:paraId="010D6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中式烹饪</w:t>
            </w:r>
          </w:p>
        </w:tc>
        <w:tc>
          <w:tcPr>
            <w:tcW w:w="2114" w:type="dxa"/>
            <w:tcBorders>
              <w:top w:val="single" w:color="000000" w:sz="4" w:space="0"/>
              <w:left w:val="single" w:color="000000" w:sz="4" w:space="0"/>
              <w:bottom w:val="single" w:color="000000" w:sz="4" w:space="0"/>
              <w:right w:val="single" w:color="000000" w:sz="4" w:space="0"/>
            </w:tcBorders>
            <w:shd w:val="clear"/>
            <w:vAlign w:val="center"/>
          </w:tcPr>
          <w:p w14:paraId="527FD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新疆新源县喀拉布拉镇阿克托干村阿克托干西街十四巷033号</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786D0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阿克托干村</w:t>
            </w:r>
          </w:p>
        </w:tc>
        <w:tc>
          <w:tcPr>
            <w:tcW w:w="572" w:type="dxa"/>
            <w:tcBorders>
              <w:top w:val="single" w:color="000000" w:sz="4" w:space="0"/>
              <w:left w:val="single" w:color="000000" w:sz="4" w:space="0"/>
              <w:bottom w:val="single" w:color="000000" w:sz="4" w:space="0"/>
              <w:right w:val="single" w:color="000000" w:sz="4" w:space="0"/>
            </w:tcBorders>
            <w:shd w:val="clear"/>
            <w:vAlign w:val="center"/>
          </w:tcPr>
          <w:p w14:paraId="27AD2FBF">
            <w:pPr>
              <w:jc w:val="center"/>
              <w:rPr>
                <w:rFonts w:hint="eastAsia" w:ascii="宋体" w:hAnsi="宋体" w:eastAsia="宋体" w:cs="宋体"/>
                <w:i w:val="0"/>
                <w:iCs w:val="0"/>
                <w:color w:val="000000"/>
                <w:sz w:val="18"/>
                <w:szCs w:val="18"/>
                <w:u w:val="none"/>
              </w:rPr>
            </w:pPr>
          </w:p>
        </w:tc>
      </w:tr>
      <w:tr w14:paraId="500A7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3" w:type="dxa"/>
            <w:tcBorders>
              <w:top w:val="single" w:color="000000" w:sz="4" w:space="0"/>
              <w:left w:val="single" w:color="000000" w:sz="4" w:space="0"/>
              <w:bottom w:val="single" w:color="000000" w:sz="4" w:space="0"/>
              <w:right w:val="single" w:color="000000" w:sz="4" w:space="0"/>
            </w:tcBorders>
            <w:shd w:val="clear"/>
            <w:vAlign w:val="center"/>
          </w:tcPr>
          <w:p w14:paraId="732B3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659" w:type="dxa"/>
            <w:tcBorders>
              <w:top w:val="single" w:color="000000" w:sz="4" w:space="0"/>
              <w:left w:val="single" w:color="000000" w:sz="4" w:space="0"/>
              <w:bottom w:val="single" w:color="000000" w:sz="4" w:space="0"/>
              <w:right w:val="single" w:color="000000" w:sz="4" w:space="0"/>
            </w:tcBorders>
            <w:shd w:val="clear"/>
            <w:vAlign w:val="center"/>
          </w:tcPr>
          <w:p w14:paraId="65E94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672465</wp:posOffset>
                  </wp:positionH>
                  <wp:positionV relativeFrom="paragraph">
                    <wp:posOffset>0</wp:posOffset>
                  </wp:positionV>
                  <wp:extent cx="224790" cy="120650"/>
                  <wp:effectExtent l="0" t="0" r="0" b="0"/>
                  <wp:wrapNone/>
                  <wp:docPr id="9" name="rect_SpCnt_8"/>
                  <wp:cNvGraphicFramePr/>
                  <a:graphic xmlns:a="http://schemas.openxmlformats.org/drawingml/2006/main">
                    <a:graphicData uri="http://schemas.openxmlformats.org/drawingml/2006/picture">
                      <pic:pic xmlns:pic="http://schemas.openxmlformats.org/drawingml/2006/picture">
                        <pic:nvPicPr>
                          <pic:cNvPr id="9" name="rect_SpCnt_8"/>
                          <pic:cNvPicPr/>
                        </pic:nvPicPr>
                        <pic:blipFill>
                          <a:blip r:embed="rId8"/>
                          <a:stretch>
                            <a:fillRect/>
                          </a:stretch>
                        </pic:blipFill>
                        <pic:spPr>
                          <a:xfrm>
                            <a:off x="0" y="0"/>
                            <a:ext cx="224790" cy="1206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马瑞</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0851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女</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632FA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回族</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63473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新疆科信职业技术学院</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14:paraId="341FB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计算机平面设计</w:t>
            </w:r>
          </w:p>
        </w:tc>
        <w:tc>
          <w:tcPr>
            <w:tcW w:w="2114" w:type="dxa"/>
            <w:tcBorders>
              <w:top w:val="single" w:color="000000" w:sz="4" w:space="0"/>
              <w:left w:val="single" w:color="000000" w:sz="4" w:space="0"/>
              <w:bottom w:val="single" w:color="000000" w:sz="4" w:space="0"/>
              <w:right w:val="single" w:color="000000" w:sz="4" w:space="0"/>
            </w:tcBorders>
            <w:shd w:val="clear"/>
            <w:vAlign w:val="center"/>
          </w:tcPr>
          <w:p w14:paraId="03C48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新疆新源县喀拉布拉镇阿克其村和谐街十八巷13号</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4BC47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阿克其村</w:t>
            </w:r>
          </w:p>
        </w:tc>
        <w:tc>
          <w:tcPr>
            <w:tcW w:w="572" w:type="dxa"/>
            <w:tcBorders>
              <w:top w:val="single" w:color="000000" w:sz="4" w:space="0"/>
              <w:left w:val="single" w:color="000000" w:sz="4" w:space="0"/>
              <w:bottom w:val="single" w:color="000000" w:sz="4" w:space="0"/>
              <w:right w:val="single" w:color="000000" w:sz="4" w:space="0"/>
            </w:tcBorders>
            <w:shd w:val="clear"/>
            <w:vAlign w:val="center"/>
          </w:tcPr>
          <w:p w14:paraId="18DB63DC">
            <w:pPr>
              <w:jc w:val="center"/>
              <w:rPr>
                <w:rFonts w:hint="eastAsia" w:ascii="宋体" w:hAnsi="宋体" w:eastAsia="宋体" w:cs="宋体"/>
                <w:i w:val="0"/>
                <w:iCs w:val="0"/>
                <w:color w:val="000000"/>
                <w:sz w:val="18"/>
                <w:szCs w:val="18"/>
                <w:u w:val="none"/>
              </w:rPr>
            </w:pPr>
          </w:p>
        </w:tc>
      </w:tr>
      <w:tr w14:paraId="6B969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3" w:type="dxa"/>
            <w:tcBorders>
              <w:top w:val="single" w:color="000000" w:sz="4" w:space="0"/>
              <w:left w:val="single" w:color="000000" w:sz="4" w:space="0"/>
              <w:bottom w:val="single" w:color="000000" w:sz="4" w:space="0"/>
              <w:right w:val="single" w:color="000000" w:sz="4" w:space="0"/>
            </w:tcBorders>
            <w:shd w:val="clear"/>
            <w:vAlign w:val="center"/>
          </w:tcPr>
          <w:p w14:paraId="533BA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659" w:type="dxa"/>
            <w:tcBorders>
              <w:top w:val="single" w:color="000000" w:sz="4" w:space="0"/>
              <w:left w:val="single" w:color="000000" w:sz="4" w:space="0"/>
              <w:bottom w:val="single" w:color="000000" w:sz="4" w:space="0"/>
              <w:right w:val="single" w:color="000000" w:sz="4" w:space="0"/>
            </w:tcBorders>
            <w:shd w:val="clear"/>
            <w:vAlign w:val="center"/>
          </w:tcPr>
          <w:p w14:paraId="31F2B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努古燕</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02E51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女</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5A3C0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回族</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044A0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伊犁中等职业技术学校</w:t>
            </w:r>
          </w:p>
        </w:tc>
        <w:tc>
          <w:tcPr>
            <w:tcW w:w="1118" w:type="dxa"/>
            <w:tcBorders>
              <w:top w:val="single" w:color="000000" w:sz="4" w:space="0"/>
              <w:left w:val="single" w:color="000000" w:sz="4" w:space="0"/>
              <w:bottom w:val="single" w:color="000000" w:sz="4" w:space="0"/>
              <w:right w:val="single" w:color="000000" w:sz="4" w:space="0"/>
            </w:tcBorders>
            <w:shd w:val="clear"/>
            <w:vAlign w:val="center"/>
          </w:tcPr>
          <w:p w14:paraId="41A14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服装生产与管理</w:t>
            </w:r>
          </w:p>
        </w:tc>
        <w:tc>
          <w:tcPr>
            <w:tcW w:w="2114" w:type="dxa"/>
            <w:tcBorders>
              <w:top w:val="single" w:color="000000" w:sz="4" w:space="0"/>
              <w:left w:val="single" w:color="000000" w:sz="4" w:space="0"/>
              <w:bottom w:val="single" w:color="000000" w:sz="4" w:space="0"/>
              <w:right w:val="single" w:color="000000" w:sz="4" w:space="0"/>
            </w:tcBorders>
            <w:shd w:val="clear"/>
            <w:vAlign w:val="center"/>
          </w:tcPr>
          <w:p w14:paraId="6A4CC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新疆新源县喀拉布拉镇喀拉布拉村文化西街25五巷028号</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F1F4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喀拉布拉村</w:t>
            </w:r>
          </w:p>
        </w:tc>
        <w:tc>
          <w:tcPr>
            <w:tcW w:w="572" w:type="dxa"/>
            <w:tcBorders>
              <w:top w:val="single" w:color="000000" w:sz="4" w:space="0"/>
              <w:left w:val="single" w:color="000000" w:sz="4" w:space="0"/>
              <w:bottom w:val="single" w:color="000000" w:sz="4" w:space="0"/>
              <w:right w:val="single" w:color="000000" w:sz="4" w:space="0"/>
            </w:tcBorders>
            <w:shd w:val="clear"/>
            <w:vAlign w:val="center"/>
          </w:tcPr>
          <w:p w14:paraId="2332B2E0">
            <w:pPr>
              <w:jc w:val="center"/>
              <w:rPr>
                <w:rFonts w:hint="eastAsia" w:ascii="宋体" w:hAnsi="宋体" w:eastAsia="宋体" w:cs="宋体"/>
                <w:i w:val="0"/>
                <w:iCs w:val="0"/>
                <w:color w:val="000000"/>
                <w:sz w:val="18"/>
                <w:szCs w:val="18"/>
                <w:u w:val="none"/>
              </w:rPr>
            </w:pPr>
          </w:p>
        </w:tc>
      </w:tr>
    </w:tbl>
    <w:p w14:paraId="67D71F7A">
      <w:pPr>
        <w:ind w:firstLine="640"/>
        <w:jc w:val="left"/>
        <w:rPr>
          <w:rFonts w:hint="default" w:ascii="仿宋" w:hAnsi="仿宋" w:eastAsia="仿宋" w:cs="仿宋"/>
          <w:sz w:val="32"/>
          <w:szCs w:val="32"/>
          <w:lang w:val="en-US" w:eastAsia="zh-CN"/>
        </w:rPr>
      </w:pPr>
    </w:p>
    <w:p w14:paraId="24A185DD">
      <w:pPr>
        <w:ind w:firstLine="640"/>
        <w:jc w:val="left"/>
        <w:rPr>
          <w:rFonts w:ascii="仿宋" w:hAnsi="仿宋" w:eastAsia="仿宋" w:cs="仿宋"/>
          <w:sz w:val="32"/>
          <w:szCs w:val="32"/>
        </w:rPr>
      </w:pPr>
    </w:p>
    <w:p w14:paraId="68273B4F">
      <w:pPr>
        <w:jc w:val="left"/>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Njk4ODc3MGQxOTZiNTYwYWFkNjUxNDU4ZjVkZDkifQ=="/>
  </w:docVars>
  <w:rsids>
    <w:rsidRoot w:val="00CD051E"/>
    <w:rsid w:val="005657EA"/>
    <w:rsid w:val="00793178"/>
    <w:rsid w:val="00CD051E"/>
    <w:rsid w:val="04D87DA3"/>
    <w:rsid w:val="054D662E"/>
    <w:rsid w:val="0B3330F8"/>
    <w:rsid w:val="0B6543E2"/>
    <w:rsid w:val="0C76030F"/>
    <w:rsid w:val="0D826AF0"/>
    <w:rsid w:val="0D960CCF"/>
    <w:rsid w:val="0E6073C2"/>
    <w:rsid w:val="11D13297"/>
    <w:rsid w:val="13B7166B"/>
    <w:rsid w:val="15115811"/>
    <w:rsid w:val="16205216"/>
    <w:rsid w:val="16627CAD"/>
    <w:rsid w:val="17957DBE"/>
    <w:rsid w:val="1ACE54BC"/>
    <w:rsid w:val="1DC64E0B"/>
    <w:rsid w:val="1EA16DE0"/>
    <w:rsid w:val="1EF3797B"/>
    <w:rsid w:val="211B4BA9"/>
    <w:rsid w:val="22D578DC"/>
    <w:rsid w:val="23933F5E"/>
    <w:rsid w:val="26C75EA2"/>
    <w:rsid w:val="2A6B4A9F"/>
    <w:rsid w:val="2B311A6B"/>
    <w:rsid w:val="2D196A9C"/>
    <w:rsid w:val="2F33581E"/>
    <w:rsid w:val="31781EFE"/>
    <w:rsid w:val="33903BBB"/>
    <w:rsid w:val="39E2419D"/>
    <w:rsid w:val="3A860918"/>
    <w:rsid w:val="3BEC00C8"/>
    <w:rsid w:val="3C0B3542"/>
    <w:rsid w:val="419712DB"/>
    <w:rsid w:val="427628CF"/>
    <w:rsid w:val="433266F6"/>
    <w:rsid w:val="463B3F9D"/>
    <w:rsid w:val="46FC32D6"/>
    <w:rsid w:val="47C74528"/>
    <w:rsid w:val="49A222E1"/>
    <w:rsid w:val="4AD2388F"/>
    <w:rsid w:val="4AFC2E4E"/>
    <w:rsid w:val="4B894CF2"/>
    <w:rsid w:val="4C655B59"/>
    <w:rsid w:val="4D9A3234"/>
    <w:rsid w:val="4EEC1F3B"/>
    <w:rsid w:val="4FE834A7"/>
    <w:rsid w:val="5008220C"/>
    <w:rsid w:val="50EC52E6"/>
    <w:rsid w:val="51C6561C"/>
    <w:rsid w:val="51E00D35"/>
    <w:rsid w:val="51E81C73"/>
    <w:rsid w:val="55844E95"/>
    <w:rsid w:val="581039CE"/>
    <w:rsid w:val="59625631"/>
    <w:rsid w:val="5A4A01AF"/>
    <w:rsid w:val="5BBD30EF"/>
    <w:rsid w:val="5C34135F"/>
    <w:rsid w:val="628C1315"/>
    <w:rsid w:val="646A5551"/>
    <w:rsid w:val="664445EA"/>
    <w:rsid w:val="66596648"/>
    <w:rsid w:val="6C860542"/>
    <w:rsid w:val="6CF65902"/>
    <w:rsid w:val="6DCC29EA"/>
    <w:rsid w:val="6DFB2F86"/>
    <w:rsid w:val="6F810EED"/>
    <w:rsid w:val="703A209A"/>
    <w:rsid w:val="716A5EEC"/>
    <w:rsid w:val="746111D9"/>
    <w:rsid w:val="74F54ADA"/>
    <w:rsid w:val="78C2643A"/>
    <w:rsid w:val="79213BCC"/>
    <w:rsid w:val="79230AFD"/>
    <w:rsid w:val="7AF23830"/>
    <w:rsid w:val="7C1E2A25"/>
    <w:rsid w:val="7C8B297F"/>
    <w:rsid w:val="7DFB2535"/>
    <w:rsid w:val="7E182343"/>
    <w:rsid w:val="7FFD3B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shenduxitong</Company>
  <Pages>2</Pages>
  <Words>319</Words>
  <Characters>353</Characters>
  <Lines>1</Lines>
  <Paragraphs>1</Paragraphs>
  <TotalTime>98</TotalTime>
  <ScaleCrop>false</ScaleCrop>
  <LinksUpToDate>false</LinksUpToDate>
  <CharactersWithSpaces>415</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2019-11-16T09:14:00Z</dcterms:created>
  <dc:creator>Administrator</dc:creator>
  <cp:lastModifiedBy>Administrator</cp:lastModifiedBy>
  <cp:lastPrinted>2024-03-15T08:42:00Z</cp:lastPrinted>
  <dcterms:modified xsi:type="dcterms:W3CDTF">2025-06-19T05:01:10Z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25C7B96FE0664A84A08827DDB0A8454E_13</vt:lpwstr>
  </property>
  <property fmtid="{D5CDD505-2E9C-101B-9397-08002B2CF9AE}" pid="4" name="KSOTemplateDocerSaveRecord">
    <vt:lpwstr>eyJoZGlkIjoiMDIxMmVmMDg3OTc2YTQ0NjE1MWQ2YzRjODcxNmM5YTcifQ==</vt:lpwstr>
  </property>
</Properties>
</file>