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21C62">
      <w:pPr>
        <w:numPr>
          <w:ilvl w:val="0"/>
          <w:numId w:val="2"/>
        </w:numPr>
        <w:spacing w:line="640" w:lineRule="exact"/>
        <w:jc w:val="center"/>
        <w:outlineLvl w:val="0"/>
        <w:rPr>
          <w:rFonts w:ascii="方正小标宋_GBK" w:hAnsi="方正小标宋简体" w:eastAsia="方正小标宋_GBK" w:cs="方正小标宋简体"/>
          <w:sz w:val="44"/>
          <w:szCs w:val="44"/>
        </w:rPr>
      </w:pPr>
      <w:bookmarkStart w:id="0" w:name="_Toc76683343"/>
      <w:bookmarkStart w:id="1" w:name="_Toc11076"/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  <w:lang w:val="en-US" w:eastAsia="zh-CN"/>
        </w:rPr>
        <w:t>新源县</w:t>
      </w:r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</w:rPr>
        <w:t>市场监督管理局</w:t>
      </w:r>
      <w:bookmarkEnd w:id="0"/>
      <w:bookmarkEnd w:id="1"/>
    </w:p>
    <w:p w14:paraId="2237BCB6">
      <w:pPr>
        <w:pStyle w:val="2"/>
        <w:keepNext w:val="0"/>
        <w:numPr>
          <w:ilvl w:val="0"/>
          <w:numId w:val="2"/>
        </w:numPr>
        <w:spacing w:line="640" w:lineRule="exact"/>
        <w:jc w:val="center"/>
        <w:rPr>
          <w:rFonts w:ascii="方正小标宋_GBK" w:eastAsia="方正小标宋_GBK" w:cs="方正小标宋简体"/>
          <w:sz w:val="44"/>
          <w:szCs w:val="44"/>
        </w:rPr>
      </w:pPr>
      <w:bookmarkStart w:id="2" w:name="_Toc76683344"/>
      <w:r>
        <w:rPr>
          <w:rFonts w:hint="eastAsia" w:ascii="方正小标宋_GBK" w:hAnsi="方正小标宋简体" w:eastAsia="方正小标宋_GBK" w:cs="方正小标宋简体"/>
          <w:sz w:val="44"/>
          <w:szCs w:val="44"/>
          <w:lang w:val="en-US"/>
        </w:rPr>
        <w:t>行政处罚告知书</w:t>
      </w:r>
      <w:bookmarkEnd w:id="2"/>
    </w:p>
    <w:p w14:paraId="4F4F552D">
      <w:pPr>
        <w:spacing w:line="560" w:lineRule="exact"/>
        <w:jc w:val="center"/>
        <w:outlineLvl w:val="1"/>
        <w:rPr>
          <w:rFonts w:ascii="方正仿宋_GBK" w:hAnsi="Times New Roman" w:eastAsia="方正仿宋_GBK" w:cs="仿宋"/>
          <w:sz w:val="32"/>
          <w:szCs w:val="32"/>
        </w:rPr>
      </w:pPr>
      <w:r>
        <w:rPr>
          <w:rFonts w:hint="eastAsia" w:ascii="方正仿宋_GBK" w:hAnsi="Times New Roman" w:eastAsia="方正仿宋_GBK" w:cs="仿宋"/>
          <w:sz w:val="32"/>
          <w:szCs w:val="32"/>
          <w:lang w:val="en-US" w:eastAsia="zh-CN"/>
        </w:rPr>
        <w:t>伊新</w:t>
      </w:r>
      <w:r>
        <w:rPr>
          <w:rFonts w:hint="eastAsia" w:ascii="方正仿宋_GBK" w:hAnsi="Times New Roman" w:eastAsia="方正仿宋_GBK" w:cs="仿宋"/>
          <w:sz w:val="32"/>
          <w:szCs w:val="32"/>
        </w:rPr>
        <w:t>市监罚告〔    〕  号</w:t>
      </w:r>
    </w:p>
    <w:p w14:paraId="31838EFE">
      <w:pPr>
        <w:spacing w:before="156" w:beforeLines="50" w:line="520" w:lineRule="exact"/>
        <w:rPr>
          <w:rFonts w:ascii="方正仿宋_GBK" w:hAnsi="Times New Roman" w:eastAsia="方正仿宋_GBK" w:cs="仿宋"/>
          <w:sz w:val="32"/>
          <w:szCs w:val="32"/>
        </w:rPr>
      </w:pPr>
      <w:r>
        <w:rPr>
          <w:rFonts w:hint="eastAsia" w:ascii="方正仿宋_GBK" w:hAnsi="仿宋" w:eastAsia="方正仿宋_GBK" w:cs="仿宋"/>
          <w:sz w:val="32"/>
          <w:szCs w:val="32"/>
          <w:u w:val="single"/>
        </w:rPr>
        <w:t xml:space="preserve">                       </w:t>
      </w:r>
      <w:r>
        <w:rPr>
          <w:rFonts w:hint="eastAsia" w:ascii="方正仿宋_GBK" w:hAnsi="Times New Roman" w:eastAsia="方正仿宋_GBK" w:cs="仿宋"/>
          <w:sz w:val="32"/>
          <w:szCs w:val="32"/>
        </w:rPr>
        <w:t>：</w:t>
      </w:r>
    </w:p>
    <w:p w14:paraId="1F11727A">
      <w:pPr>
        <w:spacing w:line="500" w:lineRule="exact"/>
        <w:ind w:firstLine="640" w:firstLineChars="200"/>
        <w:rPr>
          <w:rFonts w:ascii="方正仿宋_GBK" w:hAnsi="Times New Roman" w:eastAsia="方正仿宋_GBK" w:cs="仿宋"/>
          <w:sz w:val="32"/>
          <w:szCs w:val="32"/>
        </w:rPr>
      </w:pPr>
      <w:r>
        <w:rPr>
          <w:rFonts w:hint="eastAsia" w:ascii="方正仿宋_GBK" w:hAnsi="Times New Roman" w:eastAsia="方正仿宋_GBK" w:cs="仿宋"/>
          <w:sz w:val="32"/>
          <w:szCs w:val="32"/>
        </w:rPr>
        <w:t>由本局立案调查的你（单位）涉嫌</w:t>
      </w:r>
      <w:r>
        <w:rPr>
          <w:rFonts w:hint="eastAsia" w:ascii="方正仿宋_GBK" w:hAnsi="Times New Roman" w:eastAsia="方正仿宋_GBK" w:cs="仿宋"/>
          <w:sz w:val="32"/>
          <w:szCs w:val="32"/>
          <w:u w:val="single"/>
        </w:rPr>
        <w:t xml:space="preserve">                      </w:t>
      </w:r>
      <w:r>
        <w:rPr>
          <w:rFonts w:hint="eastAsia" w:ascii="方正仿宋_GBK" w:hAnsi="Times New Roman" w:eastAsia="方正仿宋_GBK" w:cs="仿宋"/>
          <w:sz w:val="32"/>
          <w:szCs w:val="32"/>
          <w:u w:val="single"/>
        </w:rPr>
        <w:br w:type="textWrapping"/>
      </w:r>
      <w:r>
        <w:rPr>
          <w:rFonts w:hint="eastAsia" w:ascii="方正仿宋_GBK" w:hAnsi="Times New Roman" w:eastAsia="方正仿宋_GBK" w:cs="仿宋"/>
          <w:sz w:val="32"/>
          <w:szCs w:val="32"/>
          <w:u w:val="single"/>
        </w:rPr>
        <w:t xml:space="preserve">                       </w:t>
      </w:r>
      <w:r>
        <w:rPr>
          <w:rFonts w:hint="eastAsia" w:ascii="方正仿宋_GBK" w:hAnsi="Times New Roman" w:eastAsia="方正仿宋_GBK" w:cs="仿宋"/>
          <w:sz w:val="32"/>
          <w:szCs w:val="32"/>
        </w:rPr>
        <w:t>一案，已调查终结。依据《中华人民共和国行政处罚法》第四十四条的规定，现将本局拟作出行政处罚的内容及事实、理由、依据告知如下：</w:t>
      </w:r>
      <w:r>
        <w:rPr>
          <w:rFonts w:hint="eastAsia" w:ascii="方正仿宋_GBK" w:hAnsi="Times New Roman" w:eastAsia="方正仿宋_GBK" w:cs="仿宋"/>
          <w:sz w:val="32"/>
          <w:szCs w:val="32"/>
          <w:u w:val="single"/>
        </w:rPr>
        <w:t xml:space="preserve">                                                   </w:t>
      </w:r>
    </w:p>
    <w:p w14:paraId="7B6181BE">
      <w:pPr>
        <w:spacing w:line="500" w:lineRule="exact"/>
        <w:rPr>
          <w:rFonts w:ascii="方正仿宋_GBK" w:hAnsi="Times New Roman" w:eastAsia="方正仿宋_GBK" w:cs="仿宋"/>
          <w:sz w:val="32"/>
          <w:szCs w:val="32"/>
          <w:u w:val="single"/>
        </w:rPr>
      </w:pPr>
      <w:r>
        <w:rPr>
          <w:rFonts w:hint="eastAsia" w:ascii="方正仿宋_GBK" w:hAnsi="Times New Roman" w:eastAsia="方正仿宋_GBK" w:cs="仿宋"/>
          <w:sz w:val="32"/>
          <w:szCs w:val="32"/>
          <w:u w:val="single"/>
        </w:rPr>
        <w:t xml:space="preserve">                                                       </w:t>
      </w:r>
    </w:p>
    <w:p w14:paraId="66BB448A">
      <w:pPr>
        <w:spacing w:line="500" w:lineRule="exact"/>
        <w:rPr>
          <w:rFonts w:ascii="方正仿宋_GBK" w:hAnsi="Times New Roman" w:eastAsia="方正仿宋_GBK" w:cs="仿宋"/>
          <w:sz w:val="32"/>
          <w:szCs w:val="32"/>
          <w:u w:val="single"/>
        </w:rPr>
      </w:pPr>
      <w:r>
        <w:rPr>
          <w:rFonts w:hint="eastAsia" w:ascii="方正仿宋_GBK" w:hAnsi="Times New Roman" w:eastAsia="方正仿宋_GBK" w:cs="仿宋"/>
          <w:sz w:val="32"/>
          <w:szCs w:val="32"/>
          <w:u w:val="single"/>
        </w:rPr>
        <w:t xml:space="preserve">                                                    </w:t>
      </w:r>
    </w:p>
    <w:p w14:paraId="39415F57">
      <w:pPr>
        <w:spacing w:line="500" w:lineRule="exact"/>
        <w:rPr>
          <w:rFonts w:ascii="方正仿宋_GBK" w:hAnsi="Times New Roman" w:eastAsia="方正仿宋_GBK" w:cs="仿宋"/>
          <w:sz w:val="32"/>
          <w:szCs w:val="32"/>
          <w:u w:val="single"/>
        </w:rPr>
      </w:pPr>
      <w:r>
        <w:rPr>
          <w:rFonts w:hint="eastAsia" w:ascii="方正仿宋_GBK" w:hAnsi="Times New Roman" w:eastAsia="方正仿宋_GBK" w:cs="仿宋"/>
          <w:sz w:val="32"/>
          <w:szCs w:val="32"/>
          <w:u w:val="single"/>
        </w:rPr>
        <w:t xml:space="preserve">                                                    </w:t>
      </w:r>
    </w:p>
    <w:p w14:paraId="1BF35417">
      <w:pPr>
        <w:spacing w:line="500" w:lineRule="exact"/>
        <w:rPr>
          <w:rFonts w:ascii="方正仿宋_GBK" w:hAnsi="Times New Roman" w:eastAsia="方正仿宋_GBK" w:cs="仿宋"/>
          <w:sz w:val="32"/>
          <w:szCs w:val="32"/>
          <w:u w:val="single"/>
        </w:rPr>
      </w:pPr>
      <w:r>
        <w:rPr>
          <w:rFonts w:hint="eastAsia" w:ascii="方正仿宋_GBK" w:hAnsi="Times New Roman" w:eastAsia="方正仿宋_GBK" w:cs="仿宋"/>
          <w:sz w:val="32"/>
          <w:szCs w:val="32"/>
          <w:u w:val="single"/>
        </w:rPr>
        <w:t xml:space="preserve">                                                    </w:t>
      </w:r>
    </w:p>
    <w:p w14:paraId="60EDB4C5">
      <w:pPr>
        <w:spacing w:line="500" w:lineRule="exact"/>
        <w:rPr>
          <w:rFonts w:ascii="方正仿宋_GBK" w:hAnsi="Times New Roman" w:eastAsia="方正仿宋_GBK" w:cs="仿宋"/>
          <w:sz w:val="32"/>
          <w:szCs w:val="32"/>
          <w:u w:val="single"/>
        </w:rPr>
      </w:pPr>
      <w:r>
        <w:rPr>
          <w:rFonts w:hint="eastAsia" w:ascii="方正仿宋_GBK" w:hAnsi="Times New Roman" w:eastAsia="方正仿宋_GBK" w:cs="仿宋"/>
          <w:sz w:val="32"/>
          <w:szCs w:val="32"/>
          <w:u w:val="single"/>
        </w:rPr>
        <w:t xml:space="preserve">                                                    </w:t>
      </w:r>
    </w:p>
    <w:p w14:paraId="1A3CCF2C">
      <w:pPr>
        <w:spacing w:line="500" w:lineRule="exact"/>
        <w:rPr>
          <w:rFonts w:ascii="方正仿宋_GBK" w:hAnsi="Times New Roman" w:eastAsia="方正仿宋_GBK" w:cs="仿宋"/>
          <w:sz w:val="32"/>
          <w:szCs w:val="32"/>
          <w:u w:val="single"/>
        </w:rPr>
      </w:pPr>
      <w:r>
        <w:rPr>
          <w:rFonts w:hint="eastAsia" w:ascii="方正仿宋_GBK" w:hAnsi="Times New Roman" w:eastAsia="方正仿宋_GBK" w:cs="仿宋"/>
          <w:sz w:val="32"/>
          <w:szCs w:val="32"/>
          <w:u w:val="single"/>
        </w:rPr>
        <w:t xml:space="preserve">                                                        </w:t>
      </w:r>
    </w:p>
    <w:p w14:paraId="29E48A27">
      <w:pPr>
        <w:spacing w:line="500" w:lineRule="exact"/>
        <w:ind w:firstLine="640" w:firstLineChars="200"/>
        <w:rPr>
          <w:rFonts w:ascii="方正仿宋_GBK" w:hAnsi="Times New Roman" w:eastAsia="方正仿宋_GBK" w:cs="仿宋"/>
          <w:sz w:val="32"/>
          <w:szCs w:val="32"/>
        </w:rPr>
      </w:pPr>
      <w:r>
        <w:rPr>
          <w:rFonts w:hint="eastAsia" w:ascii="方正仿宋_GBK" w:hAnsi="Times New Roman" w:eastAsia="方正仿宋_GBK" w:cs="仿宋"/>
          <w:sz w:val="32"/>
          <w:szCs w:val="32"/>
        </w:rPr>
        <w:t>□依据《中华人民共和国行政处罚法》第四十四条、第四十五条，以及《市场监督管理行政处罚程序规定》第五十七条的规定，你（单位）有权进行陈述、申辩。自收到本告知书之日起五个工作日内未行使陈述、申辩权的，视为放弃此权利。</w:t>
      </w:r>
    </w:p>
    <w:p w14:paraId="3F94B25D">
      <w:pPr>
        <w:spacing w:line="500" w:lineRule="exact"/>
        <w:ind w:firstLine="640" w:firstLineChars="200"/>
        <w:rPr>
          <w:rFonts w:ascii="方正仿宋_GBK" w:hAnsi="Times New Roman" w:eastAsia="方正仿宋_GBK" w:cs="仿宋"/>
          <w:sz w:val="32"/>
          <w:szCs w:val="32"/>
        </w:rPr>
      </w:pPr>
      <w:r>
        <w:rPr>
          <w:rFonts w:hint="eastAsia" w:ascii="方正仿宋_GBK" w:hAnsi="Times New Roman" w:eastAsia="方正仿宋_GBK" w:cs="仿宋"/>
          <w:sz w:val="32"/>
          <w:szCs w:val="32"/>
        </w:rPr>
        <w:t>□依据《中华人民共和国行政处罚法》第四十四条、第四十五条、第六十三条、第六十四条第一项，以及《市场监督管理行政处罚听证办法》第五条</w:t>
      </w:r>
      <w:r>
        <w:rPr>
          <w:rFonts w:hint="eastAsia" w:ascii="方正仿宋_GBK" w:hAnsi="Times New Roman" w:eastAsia="方正仿宋_GBK" w:cs="仿宋"/>
          <w:sz w:val="32"/>
          <w:szCs w:val="32"/>
          <w:lang w:val="en-US" w:eastAsia="zh-CN"/>
        </w:rPr>
        <w:t>第三项</w:t>
      </w:r>
      <w:bookmarkStart w:id="3" w:name="_GoBack"/>
      <w:bookmarkEnd w:id="3"/>
      <w:r>
        <w:rPr>
          <w:rFonts w:hint="eastAsia" w:ascii="方正仿宋_GBK" w:hAnsi="Times New Roman" w:eastAsia="方正仿宋_GBK" w:cs="仿宋"/>
          <w:sz w:val="32"/>
          <w:szCs w:val="32"/>
        </w:rPr>
        <w:t>的规定，你（单位）有权进行陈述、申辩，并可以要求听证。自收到本告知书之日起五个工作日内未行使陈述、申辩权，未要求听证的，视为放弃此权利。</w:t>
      </w:r>
    </w:p>
    <w:p w14:paraId="468B7C77">
      <w:pPr>
        <w:spacing w:line="500" w:lineRule="exact"/>
        <w:ind w:firstLine="640" w:firstLineChars="200"/>
        <w:rPr>
          <w:rFonts w:ascii="方正仿宋_GBK" w:hAnsi="Times New Roman" w:eastAsia="方正仿宋_GBK" w:cs="仿宋"/>
          <w:sz w:val="32"/>
          <w:szCs w:val="32"/>
        </w:rPr>
      </w:pPr>
    </w:p>
    <w:p w14:paraId="7032C389">
      <w:pPr>
        <w:spacing w:line="520" w:lineRule="exact"/>
        <w:ind w:firstLine="640" w:firstLineChars="200"/>
        <w:rPr>
          <w:rFonts w:ascii="方正仿宋_GBK" w:hAnsi="Times New Roman" w:eastAsia="方正仿宋_GBK" w:cs="仿宋"/>
          <w:color w:val="000000"/>
          <w:sz w:val="32"/>
          <w:szCs w:val="32"/>
          <w:u w:val="single"/>
        </w:rPr>
      </w:pPr>
      <w:r>
        <w:rPr>
          <w:rFonts w:hint="eastAsia" w:ascii="方正仿宋_GBK" w:hAnsi="Times New Roman" w:eastAsia="方正仿宋_GBK" w:cs="仿宋"/>
          <w:sz w:val="32"/>
          <w:szCs w:val="32"/>
        </w:rPr>
        <w:t>联系人：</w:t>
      </w:r>
      <w:r>
        <w:rPr>
          <w:rFonts w:hint="eastAsia" w:ascii="方正仿宋_GBK" w:hAnsi="Times New Roman" w:eastAsia="方正仿宋_GBK" w:cs="仿宋"/>
          <w:sz w:val="32"/>
          <w:szCs w:val="32"/>
          <w:u w:val="single"/>
        </w:rPr>
        <w:t xml:space="preserve">               </w:t>
      </w:r>
      <w:r>
        <w:rPr>
          <w:rFonts w:hint="eastAsia" w:ascii="方正仿宋_GBK" w:hAnsi="Times New Roman" w:eastAsia="方正仿宋_GBK" w:cs="仿宋"/>
          <w:sz w:val="32"/>
          <w:szCs w:val="32"/>
        </w:rPr>
        <w:t>联系电话：</w:t>
      </w:r>
      <w:r>
        <w:rPr>
          <w:rFonts w:hint="eastAsia" w:ascii="方正仿宋_GBK" w:hAnsi="Times New Roman" w:eastAsia="方正仿宋_GBK" w:cs="仿宋"/>
          <w:sz w:val="32"/>
          <w:szCs w:val="32"/>
          <w:u w:val="single"/>
        </w:rPr>
        <w:t xml:space="preserve">                  </w:t>
      </w:r>
    </w:p>
    <w:p w14:paraId="66844498">
      <w:pPr>
        <w:spacing w:line="520" w:lineRule="exact"/>
        <w:ind w:firstLine="640" w:firstLineChars="200"/>
        <w:rPr>
          <w:rFonts w:ascii="方正仿宋_GBK" w:hAnsi="Times New Roman" w:eastAsia="方正仿宋_GBK" w:cs="仿宋"/>
          <w:color w:val="000000"/>
          <w:sz w:val="32"/>
          <w:szCs w:val="32"/>
          <w:shd w:val="pct10" w:color="auto" w:fill="FFFFFF"/>
        </w:rPr>
      </w:pPr>
      <w:r>
        <w:rPr>
          <w:rFonts w:hint="eastAsia" w:ascii="方正仿宋_GBK" w:hAnsi="仿宋" w:eastAsia="方正仿宋_GBK" w:cs="仿宋"/>
          <w:sz w:val="32"/>
          <w:szCs w:val="32"/>
        </w:rPr>
        <w:t>联系地址：</w:t>
      </w:r>
      <w:r>
        <w:rPr>
          <w:rFonts w:hint="eastAsia" w:ascii="方正仿宋_GBK" w:hAnsi="仿宋" w:eastAsia="方正仿宋_GBK" w:cs="仿宋"/>
          <w:sz w:val="32"/>
          <w:szCs w:val="32"/>
          <w:u w:val="single"/>
        </w:rPr>
        <w:t xml:space="preserve">                                      </w:t>
      </w:r>
    </w:p>
    <w:p w14:paraId="7B4875B9">
      <w:pPr>
        <w:spacing w:line="520" w:lineRule="exact"/>
        <w:ind w:right="640" w:firstLine="601"/>
        <w:jc w:val="right"/>
        <w:rPr>
          <w:rFonts w:ascii="方正仿宋_GBK" w:hAnsi="Times New Roman" w:eastAsia="方正仿宋_GBK" w:cs="Mongolian Baiti"/>
          <w:sz w:val="32"/>
          <w:szCs w:val="32"/>
        </w:rPr>
      </w:pPr>
    </w:p>
    <w:p w14:paraId="25D939BD">
      <w:pPr>
        <w:spacing w:line="520" w:lineRule="exact"/>
        <w:ind w:right="640" w:firstLine="601"/>
        <w:jc w:val="right"/>
        <w:rPr>
          <w:rFonts w:ascii="方正仿宋_GBK" w:hAnsi="Times New Roman" w:eastAsia="方正仿宋_GBK" w:cs="Mongolian Baiti"/>
          <w:sz w:val="32"/>
          <w:szCs w:val="32"/>
        </w:rPr>
      </w:pPr>
    </w:p>
    <w:p w14:paraId="1988C122">
      <w:pPr>
        <w:spacing w:line="520" w:lineRule="exact"/>
        <w:ind w:right="640" w:firstLine="601"/>
        <w:jc w:val="right"/>
        <w:rPr>
          <w:rFonts w:ascii="方正仿宋_GBK" w:hAnsi="Times New Roman" w:eastAsia="方正仿宋_GBK" w:cs="Mongolian Baiti"/>
          <w:sz w:val="32"/>
          <w:szCs w:val="32"/>
        </w:rPr>
      </w:pPr>
    </w:p>
    <w:p w14:paraId="2E65F50B">
      <w:pPr>
        <w:spacing w:line="520" w:lineRule="exact"/>
        <w:ind w:right="640" w:firstLine="601"/>
        <w:jc w:val="right"/>
        <w:rPr>
          <w:rFonts w:ascii="方正仿宋_GBK" w:hAnsi="Times New Roman" w:eastAsia="方正仿宋_GBK" w:cs="仿宋"/>
          <w:color w:val="000000"/>
          <w:sz w:val="32"/>
          <w:szCs w:val="32"/>
        </w:rPr>
      </w:pPr>
      <w:r>
        <w:rPr>
          <w:rFonts w:hint="eastAsia" w:ascii="方正仿宋_GBK" w:hAnsi="Times New Roman" w:eastAsia="方正仿宋_GBK" w:cs="Mongolian Baiti"/>
          <w:sz w:val="32"/>
          <w:szCs w:val="32"/>
        </w:rPr>
        <w:t xml:space="preserve"> </w:t>
      </w:r>
      <w:r>
        <w:rPr>
          <w:rFonts w:hint="eastAsia" w:ascii="方正仿宋_GBK" w:hAnsi="Times New Roman" w:eastAsia="方正仿宋_GBK" w:cs="仿宋"/>
          <w:color w:val="000000"/>
          <w:sz w:val="32"/>
          <w:szCs w:val="32"/>
          <w:lang w:val="en-US" w:eastAsia="zh-CN"/>
        </w:rPr>
        <w:t>新源县</w:t>
      </w:r>
      <w:r>
        <w:rPr>
          <w:rFonts w:hint="eastAsia" w:ascii="方正仿宋_GBK" w:hAnsi="Times New Roman" w:eastAsia="方正仿宋_GBK" w:cs="仿宋"/>
          <w:color w:val="000000"/>
          <w:sz w:val="32"/>
          <w:szCs w:val="32"/>
        </w:rPr>
        <w:t xml:space="preserve">市场监督管理局    </w:t>
      </w:r>
    </w:p>
    <w:p w14:paraId="1876699C">
      <w:pPr>
        <w:spacing w:line="520" w:lineRule="exact"/>
        <w:ind w:firstLine="601"/>
        <w:jc w:val="center"/>
        <w:outlineLvl w:val="1"/>
        <w:rPr>
          <w:rFonts w:ascii="方正仿宋_GBK" w:hAnsi="Times New Roman" w:eastAsia="方正仿宋_GBK" w:cs="仿宋"/>
          <w:color w:val="000000"/>
          <w:sz w:val="32"/>
          <w:szCs w:val="32"/>
        </w:rPr>
      </w:pPr>
      <w:r>
        <w:rPr>
          <w:rFonts w:hint="eastAsia" w:ascii="方正仿宋_GBK" w:hAnsi="Times New Roman" w:eastAsia="方正仿宋_GBK" w:cs="仿宋"/>
          <w:color w:val="000000"/>
          <w:sz w:val="32"/>
          <w:szCs w:val="32"/>
        </w:rPr>
        <w:t xml:space="preserve">                        （印 章）     </w:t>
      </w:r>
    </w:p>
    <w:p w14:paraId="11BE4B82">
      <w:pPr>
        <w:spacing w:line="520" w:lineRule="exact"/>
        <w:ind w:right="1120" w:firstLine="600"/>
        <w:jc w:val="right"/>
        <w:rPr>
          <w:rFonts w:ascii="方正仿宋_GBK" w:hAnsi="Times New Roman" w:eastAsia="方正仿宋_GBK" w:cs="仿宋"/>
          <w:color w:val="000000"/>
          <w:sz w:val="32"/>
          <w:szCs w:val="32"/>
        </w:rPr>
      </w:pPr>
      <w:r>
        <w:rPr>
          <w:rFonts w:hint="eastAsia" w:ascii="方正仿宋_GBK" w:hAnsi="Times New Roman" w:eastAsia="方正仿宋_GBK" w:cs="仿宋"/>
          <w:color w:val="000000"/>
          <w:sz w:val="32"/>
          <w:szCs w:val="32"/>
        </w:rPr>
        <w:t>年   月   日</w:t>
      </w:r>
    </w:p>
    <w:p w14:paraId="4C6378CB">
      <w:pPr>
        <w:rPr>
          <w:rFonts w:ascii="方正仿宋_GBK" w:eastAsia="方正仿宋_GBK"/>
        </w:rPr>
      </w:pPr>
    </w:p>
    <w:p w14:paraId="1F1DD0ED">
      <w:pPr>
        <w:rPr>
          <w:rFonts w:ascii="方正仿宋_GBK" w:eastAsia="方正仿宋_GBK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000000A"/>
    <w:multiLevelType w:val="multilevel"/>
    <w:tmpl w:val="0000000A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71D1"/>
    <w:rsid w:val="00146A56"/>
    <w:rsid w:val="003071D1"/>
    <w:rsid w:val="00673C14"/>
    <w:rsid w:val="11164934"/>
    <w:rsid w:val="4D431E34"/>
    <w:rsid w:val="71013BBD"/>
    <w:rsid w:val="732D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jc w:val="left"/>
      <w:outlineLvl w:val="0"/>
    </w:pPr>
    <w:rPr>
      <w:rFonts w:ascii="Times New Roman" w:hAnsi="Times New Roman" w:cs="Mangal"/>
      <w:color w:val="00000A"/>
      <w:sz w:val="24"/>
      <w:lang w:val="zh-CN" w:bidi="hi-I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147</Words>
  <Characters>839</Characters>
  <Lines>6</Lines>
  <Paragraphs>1</Paragraphs>
  <TotalTime>5</TotalTime>
  <ScaleCrop>false</ScaleCrop>
  <LinksUpToDate>false</LinksUpToDate>
  <CharactersWithSpaces>985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2021-07-24T04:38:00Z</dcterms:created>
  <dc:creator>lenovo</dc:creator>
  <cp:lastModifiedBy>Administrator</cp:lastModifiedBy>
  <dcterms:modified xsi:type="dcterms:W3CDTF">2025-08-07T11:40:18Z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39C72F5601F7418FB6CC11AFA35DBD27_12</vt:lpwstr>
  </property>
</Properties>
</file>