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ind w:firstLine="480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32"/>
          <w:szCs w:val="21"/>
        </w:rPr>
      </w:pPr>
      <w:bookmarkStart w:id="0" w:name="_GoBack"/>
      <w:bookmarkEnd w:id="0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  <w:t>自治区民办养老机构服务月统计表</w:t>
      </w:r>
    </w:p>
    <w:p>
      <w:pPr>
        <w:widowControl/>
        <w:shd w:val="clear" w:color="auto" w:fill="FFFFFF"/>
        <w:spacing w:after="150" w:line="450" w:lineRule="atLeast"/>
        <w:ind w:firstLine="840" w:firstLineChars="400"/>
        <w:jc w:val="left"/>
        <w:rPr>
          <w:rFonts w:hint="eastAsia" w:ascii="方正楷体_GBK" w:hAnsi="微软雅黑" w:eastAsia="方正楷体_GBK" w:cs="宋体"/>
          <w:color w:val="3F3F3F"/>
          <w:kern w:val="0"/>
          <w:szCs w:val="21"/>
        </w:rPr>
      </w:pPr>
      <w:r>
        <w:rPr>
          <w:rFonts w:hint="eastAsia" w:ascii="方正楷体_GBK" w:hAnsi="微软雅黑" w:eastAsia="方正楷体_GBK" w:cs="宋体"/>
          <w:color w:val="3F3F3F"/>
          <w:kern w:val="0"/>
          <w:szCs w:val="21"/>
        </w:rPr>
        <w:t>年    月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015"/>
        <w:gridCol w:w="1606"/>
        <w:gridCol w:w="910"/>
        <w:gridCol w:w="1054"/>
        <w:gridCol w:w="1054"/>
        <w:gridCol w:w="1307"/>
        <w:gridCol w:w="8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机构床位数</w:t>
            </w: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hanging="8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当月在院人数</w:t>
            </w: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满1个月人数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15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序号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服务对象姓名</w:t>
            </w: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身份证号</w:t>
            </w: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家庭</w:t>
            </w:r>
          </w:p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联系人</w:t>
            </w: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家庭联</w:t>
            </w:r>
          </w:p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系电话</w:t>
            </w: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入住时间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房间号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</w:tbl>
    <w:p>
      <w:pPr>
        <w:widowControl/>
        <w:shd w:val="clear" w:color="auto" w:fill="FFFFFF"/>
        <w:spacing w:after="150" w:line="450" w:lineRule="atLeast"/>
        <w:ind w:firstLine="480"/>
        <w:rPr>
          <w:rFonts w:hint="eastAsia" w:ascii="方正仿宋_GBK" w:hAnsi="微软雅黑" w:eastAsia="方正仿宋_GBK" w:cs="宋体"/>
          <w:color w:val="3F3F3F"/>
          <w:kern w:val="0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Cs w:val="21"/>
        </w:rPr>
        <w:t>填报人：          联系电话：         填报时间：         机构(盖章)：</w:t>
      </w:r>
    </w:p>
    <w:p>
      <w:pPr>
        <w:widowControl/>
        <w:shd w:val="clear" w:color="auto" w:fill="FFFFFF"/>
        <w:spacing w:after="150" w:line="450" w:lineRule="atLeast"/>
        <w:ind w:firstLine="480"/>
        <w:jc w:val="left"/>
        <w:rPr>
          <w:rFonts w:hint="eastAsia" w:ascii="方正仿宋_GBK" w:hAnsi="微软雅黑" w:eastAsia="方正仿宋_GBK" w:cs="宋体"/>
          <w:color w:val="3F3F3F"/>
          <w:kern w:val="0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Cs w:val="21"/>
        </w:rPr>
        <w:t>注：1、本表一式三份，县、地民政部门，自治区民政厅各留存一份。</w:t>
      </w:r>
    </w:p>
    <w:p>
      <w:pPr>
        <w:widowControl/>
        <w:shd w:val="clear" w:color="auto" w:fill="FFFFFF"/>
        <w:spacing w:after="150" w:line="450" w:lineRule="atLeast"/>
        <w:ind w:firstLine="480"/>
        <w:jc w:val="left"/>
      </w:pPr>
      <w:r>
        <w:rPr>
          <w:rFonts w:hint="eastAsia" w:ascii="方正仿宋_GBK" w:hAnsi="微软雅黑" w:eastAsia="方正仿宋_GBK" w:cs="宋体"/>
          <w:color w:val="3F3F3F"/>
          <w:kern w:val="0"/>
          <w:szCs w:val="21"/>
        </w:rPr>
        <w:t>2、机构每月统计，每季度报送县级民政部门，县民政局每季度报上级民政部门。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42F6D"/>
    <w:rsid w:val="39A00806"/>
    <w:rsid w:val="3F44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2023-09-01T07:56:00Z</dcterms:created>
  <dc:creator>tt</dc:creator>
  <cp:lastModifiedBy>Administrator</cp:lastModifiedBy>
  <dcterms:modified xsi:type="dcterms:W3CDTF">2023-09-08T03:55:10Z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330029AD952C4B18A2C27F0F27F91984_13</vt:lpwstr>
  </property>
</Properties>
</file>