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</w:rPr>
        <w:t>关于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  <w:lang w:val="en-US" w:eastAsia="zh-CN"/>
        </w:rPr>
        <w:t>2024年新源县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  <w:lang w:eastAsia="zh-CN"/>
        </w:rPr>
        <w:t>预算调整方案（草案）的报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  <w:lang w:val="en-US" w:eastAsia="zh-CN"/>
        </w:rPr>
        <w:t xml:space="preserve">  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highlight w:val="none"/>
          <w:lang w:eastAsia="zh-CN"/>
        </w:rPr>
        <w:t>告</w:t>
      </w:r>
    </w:p>
    <w:p>
      <w:pPr>
        <w:spacing w:line="600" w:lineRule="exact"/>
        <w:jc w:val="center"/>
        <w:rPr>
          <w:rFonts w:hint="eastAsia" w:ascii="楷体" w:hAnsi="楷体" w:eastAsia="楷体"/>
          <w:b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主任、各位副主任、各位委员：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受县人民政府委托，现将2024年新源县预算调整方案（草案）报告如下，请予以审议。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  <w:t>一、预算调整方案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（一）一般公共预算调整方案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黑体" w:eastAsia="仿宋_GB2312" w:cs="仿宋_GB2312"/>
          <w:bCs/>
          <w:color w:val="000000"/>
          <w:sz w:val="32"/>
          <w:szCs w:val="32"/>
          <w:lang w:val="en-US" w:eastAsia="zh-CN"/>
        </w:rPr>
        <w:t>经新源县第十八届人民代表大会第四次会议批准，2024年一般公共预算收入总计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396282</w:t>
      </w:r>
      <w:r>
        <w:rPr>
          <w:rFonts w:hint="eastAsia" w:ascii="仿宋_GB2312" w:hAnsi="黑体" w:eastAsia="仿宋_GB2312" w:cs="仿宋_GB2312"/>
          <w:bCs/>
          <w:color w:val="000000"/>
          <w:sz w:val="32"/>
          <w:szCs w:val="32"/>
          <w:lang w:val="en-US" w:eastAsia="zh-CN"/>
        </w:rPr>
        <w:t>万元，</w:t>
      </w:r>
      <w:r>
        <w:rPr>
          <w:rFonts w:hint="eastAsia" w:ascii="仿宋_GB2312" w:hAnsi="黑体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本次拟调增115638万元，其中：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上级补助收入调增73438万元，债务转贷收入调增42200万元，主要是自治区财政厅分配我县新增地方政府一般债券资金。调整后收入总计511920万元。</w:t>
      </w:r>
      <w:r>
        <w:rPr>
          <w:rFonts w:hint="eastAsia" w:ascii="仿宋_GB2312" w:hAnsi="黑体" w:eastAsia="仿宋_GB2312" w:cs="仿宋_GB2312"/>
          <w:bCs/>
          <w:color w:val="000000"/>
          <w:sz w:val="32"/>
          <w:szCs w:val="32"/>
          <w:lang w:val="en-US" w:eastAsia="zh-CN"/>
        </w:rPr>
        <w:t>经新源县第十八届人民代表大会第四次会议批准，2024年一般公共预算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支出总计396282万元，本次拟调增115638万元，其中，一般公共预算支出调增84429万元，主要是上级转移支付补助及县委、政府确定的重点支出增加，转移性支出调增31209万元，主要是部分上级转移支付资金需结转下年使用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（二）政府性基金预算调整方案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经新源县第十八届人民代表大会第四次会议批准，</w:t>
      </w:r>
      <w:r>
        <w:rPr>
          <w:rFonts w:hint="default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2024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年政府性基金预算收入总计60235万元，本次拟调增60813万元。其中，政府性基金转移支付收入调增2813万元，主要原因是上级专项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转移支付资金增加；地方政府专项债务转贷收入调增58000万元，主要原因是自治区财政厅分配我县转贷专项债券资金，按照债券管理要求纳入政府性基金预算管理。经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新源县第十八届人民代表大会第四次会议批准支出合计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42397万元，本次拟调增60813万元。调增的主要原因是城乡社区支出调增2731万元，农林水支出调增58万元，其他支出调增19897万元，均为上级转移支付项目及债券转贷项目支出调增。政府性基金年终结转拟调增39893万元，主要是部分债券项目资金结转下年使用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</w:pPr>
      <w:bookmarkStart w:id="0" w:name="OLE_LINK3"/>
      <w:bookmarkStart w:id="1" w:name="OLE_LINK1"/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（三）社会保险基金预算调整情况</w:t>
      </w:r>
    </w:p>
    <w:bookmarkEnd w:id="0"/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1.社会保险基金预算收入。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经新源县第十八届人民代表大会第四次会议批准收入合计48931万元，本次拟调增766万元，其中，城乡居民基本养老保险基金调增3369万元，机关事业单位基本养老保险基金收入调减2603万元。调整后收入合计49697万元。调整原因为：一是2024年城乡居民养老保险新出台提档补缴政策；二是2024年失地农民集中办理补缴费；三是2024年开展原机关养老保险清理工作，参与制度转移人员较多，转移收入增加；四是机关养老保险因收支缺口减小，导致财政补贴减少，从而导致收入总体增多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2.社会保险基金预算支出。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经新源县第十八届人民代表大会第四次会议批准支出合计44421万元，本次拟调减234万元，其中，城乡居民基本养老保险基金支出调增835万元，机关事业单位基本养老保险基金支出调减1069万元。调整后支出合计44187万元。调整的主要原因：一是2024年7月起中央城乡居民养老保险基础养老金人均增发20元，2024年1月起县级城乡居民养老保险基础养老金人均增发18元；二是2024年机关养老保险调待政策调整，调待水平较往年降低，从而减少当年支出。</w:t>
      </w:r>
    </w:p>
    <w:bookmarkEnd w:id="1"/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（四）国有资本经营预算调整情况。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本年度无预算调整。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新源县一般公共预算、政府性基金预算、社会保障基金预算调整情况详见预算调整方案（草案）。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  <w:t>二、下一阶段工作措施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（一）积极培育财源，提高财政保障能力。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一是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积极培育财源。全面实施好现行各项税费优惠政策，持续优化营商环境，支持实体经济发展，进一步培植财源、涵养税源，培育税收收入增长点，夯实财政收入稳定可持续增长基础。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依法依规组织财政收入，强化收入征管，规范非税收入管理，做到应收尽收、及时入库。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（二）优化支出结构，</w:t>
      </w:r>
      <w:r>
        <w:rPr>
          <w:rFonts w:hint="eastAsia" w:ascii="楷体" w:hAnsi="楷体" w:eastAsia="楷体" w:cs="楷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强化支出管理。</w:t>
      </w:r>
      <w:r>
        <w:rPr>
          <w:rFonts w:hint="eastAsia" w:ascii="仿宋_GB2312" w:hAnsi="黑体" w:eastAsia="仿宋_GB2312" w:cs="仿宋_GB2312"/>
          <w:b/>
          <w:bCs w:val="0"/>
          <w:sz w:val="32"/>
          <w:szCs w:val="32"/>
          <w:lang w:eastAsia="zh-CN"/>
        </w:rPr>
        <w:t>一是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优先保障“三保”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,</w:t>
      </w:r>
      <w:r>
        <w:rPr>
          <w:rFonts w:hint="default" w:ascii="仿宋_GB2312" w:hAnsi="黑体" w:eastAsia="仿宋_GB2312" w:cs="仿宋_GB2312"/>
          <w:bCs/>
          <w:sz w:val="32"/>
          <w:szCs w:val="32"/>
          <w:lang w:eastAsia="zh-CN"/>
        </w:rPr>
        <w:t>严格按照“预算安排优先、库款保障优先”的原则</w:t>
      </w:r>
      <w:r>
        <w:rPr>
          <w:rFonts w:hint="eastAsia" w:ascii="仿宋_GB2312" w:hAnsi="黑体" w:eastAsia="仿宋_GB2312" w:cs="仿宋_GB2312"/>
          <w:bCs/>
          <w:sz w:val="32"/>
          <w:szCs w:val="32"/>
          <w:lang w:eastAsia="zh-CN"/>
        </w:rPr>
        <w:t>，</w:t>
      </w:r>
      <w:r>
        <w:rPr>
          <w:rFonts w:hint="default" w:ascii="仿宋_GB2312" w:hAnsi="黑体" w:eastAsia="仿宋_GB2312" w:cs="仿宋_GB2312"/>
          <w:bCs/>
          <w:sz w:val="32"/>
          <w:szCs w:val="32"/>
          <w:lang w:eastAsia="zh-CN"/>
        </w:rPr>
        <w:t>保障“三保”支出在财政支出中的优先顺序。</w:t>
      </w:r>
      <w:r>
        <w:rPr>
          <w:rFonts w:hint="eastAsia" w:ascii="仿宋_GB2312" w:hAnsi="黑体" w:eastAsia="仿宋_GB2312" w:cs="仿宋_GB2312"/>
          <w:bCs/>
          <w:sz w:val="32"/>
          <w:szCs w:val="32"/>
          <w:lang w:eastAsia="zh-CN"/>
        </w:rPr>
        <w:t>坚决落实政府习惯过紧日子要求，大力压减一般性支出。</w:t>
      </w:r>
      <w:r>
        <w:rPr>
          <w:rFonts w:hint="eastAsia" w:ascii="仿宋_GB2312" w:hAnsi="黑体" w:eastAsia="仿宋_GB2312" w:cs="仿宋_GB2312"/>
          <w:b/>
          <w:bCs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严格预算执行约束。坚持先有预算后有支出，严禁超预算、无预算安排支出，确需追加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项目支出实行分类排序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，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先急后缓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，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科学统筹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。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对重大紧急增支事项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，建议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开展项目评审论证和财政承受能力评估</w:t>
      </w:r>
      <w:r>
        <w:rPr>
          <w:rFonts w:hint="eastAsia" w:ascii="仿宋_GB2312" w:hAnsi="黑体" w:eastAsia="仿宋_GB2312" w:cs="仿宋_GB2312"/>
          <w:bCs/>
          <w:sz w:val="32"/>
          <w:szCs w:val="32"/>
          <w:lang w:val="en-US" w:eastAsia="zh-CN"/>
        </w:rPr>
        <w:t>，</w:t>
      </w:r>
      <w:r>
        <w:rPr>
          <w:rFonts w:hint="default" w:ascii="仿宋_GB2312" w:hAnsi="黑体" w:eastAsia="仿宋_GB2312" w:cs="仿宋_GB2312"/>
          <w:bCs/>
          <w:sz w:val="32"/>
          <w:szCs w:val="32"/>
          <w:lang w:val="en-US" w:eastAsia="zh-CN"/>
        </w:rPr>
        <w:t>严禁超出财政承受能力出台民生项目等</w:t>
      </w:r>
      <w:r>
        <w:rPr>
          <w:rFonts w:hint="default" w:ascii="仿宋_GB2312" w:hAnsi="仿宋_GB2312" w:eastAsia="仿宋_GB2312" w:cs="仿宋_GB2312"/>
          <w:b w:val="0"/>
          <w:bCs/>
          <w:color w:val="000000"/>
          <w:kern w:val="2"/>
          <w:sz w:val="32"/>
          <w:szCs w:val="32"/>
          <w:highlight w:val="none"/>
          <w:lang w:val="en-US" w:eastAsia="zh-CN" w:bidi="ar-SA"/>
        </w:rPr>
        <w:t>增支政策。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黑体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（三）树立底线思维，推进依法理财。一是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强化学法意识。</w:t>
      </w:r>
      <w:r>
        <w:rPr>
          <w:rFonts w:hint="eastAsia" w:ascii="仿宋_GB2312" w:hAnsi="黑体" w:eastAsia="仿宋_GB2312" w:cs="仿宋_GB2312"/>
          <w:bCs/>
          <w:sz w:val="32"/>
          <w:szCs w:val="32"/>
        </w:rPr>
        <w:t>坚持把财经法规纳入财政业务培训学习内容。</w:t>
      </w:r>
      <w:r>
        <w:rPr>
          <w:rFonts w:hint="eastAsia" w:ascii="楷体_GB2312" w:hAnsi="黑体" w:eastAsia="楷体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黑体" w:eastAsia="仿宋_GB2312" w:cs="仿宋_GB2312"/>
          <w:bCs/>
          <w:sz w:val="32"/>
          <w:szCs w:val="32"/>
        </w:rPr>
        <w:t>强化用法意识。切实转变观念，高度重视财政预算绩效评价工作，以政府的紧日子，换取人民的好日子。</w:t>
      </w:r>
      <w:r>
        <w:rPr>
          <w:rFonts w:hint="eastAsia" w:ascii="楷体_GB2312" w:hAnsi="黑体" w:eastAsia="楷体_GB2312" w:cs="仿宋_GB2312"/>
          <w:b/>
          <w:bCs/>
          <w:sz w:val="32"/>
          <w:szCs w:val="32"/>
          <w:lang w:eastAsia="zh-CN"/>
        </w:rPr>
        <w:t>三是</w:t>
      </w:r>
      <w:r>
        <w:rPr>
          <w:rFonts w:hint="eastAsia" w:ascii="仿宋_GB2312" w:hAnsi="黑体" w:eastAsia="仿宋_GB2312" w:cs="仿宋_GB2312"/>
          <w:bCs/>
          <w:sz w:val="32"/>
          <w:szCs w:val="32"/>
        </w:rPr>
        <w:t>强化守法意识。依法组织收入，坚决严禁征收“过头税费”，严禁违规揽税收费，严禁虚增财政收入，要加强守法意识，强化监督检查，进一步完善巡察、纪检监察、审计、财政等部门联动机制，严格依法依纪依规查处违反财经法律法规行为</w:t>
      </w:r>
      <w:r>
        <w:rPr>
          <w:rFonts w:hint="eastAsia" w:ascii="仿宋_GB2312" w:hAnsi="黑体" w:eastAsia="仿宋_GB2312" w:cs="仿宋_GB2312"/>
          <w:bCs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739" w:firstLineChars="23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（四）强化结果运用，牢固树立绩效理念。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强化“花钱必问效、无效必问责”的绩效理念，将绩效理念和方法深度融入预算编制、执行、监督全过程，构建事前事中事后绩效管理闭环，强化绩效评价结果与预算安排、政策调整挂钩，充分发挥绩效管理在“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收优支、提质增效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”等方面的指挥棒作用。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739" w:firstLineChars="23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bookmarkStart w:id="2" w:name="_GoBack"/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（五）强化纪律约束，</w:t>
      </w:r>
      <w:r>
        <w:rPr>
          <w:rFonts w:hint="default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主动接受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审查监督</w:t>
      </w:r>
      <w:r>
        <w:rPr>
          <w:rFonts w:hint="default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坚持预算法定，严格执行人大批准的预算，依法报告年度预算执行、预算调整，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严格落实新源县人大及其常委会有关决议，积极协助推进预算审查联网监督等工作，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积极实施监督关口前移，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同步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做好审计查出问题整改工作，确保财政资金安全。</w:t>
      </w:r>
    </w:p>
    <w:bookmarkEnd w:id="2"/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736" w:firstLineChars="2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739" w:firstLineChars="2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以上报告，请予以审查批准。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附件：1.2024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年新源县一般公共预算调整方案（草案）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 w:firstLine="960" w:firstLineChars="3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2.2024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年新源县政府性基金预算调整方案（草案）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single" w:color="FFFFFF" w:sz="4" w:space="3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 w:firstLine="960" w:firstLineChars="3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3.2024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年新源县社会保险基金预算调整方案（草案）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735" w:bottom="1440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08A99A"/>
    <w:multiLevelType w:val="singleLevel"/>
    <w:tmpl w:val="FE08A99A"/>
    <w:lvl w:ilvl="0" w:tentative="0">
      <w:start w:val="1"/>
      <w:numFmt w:val="decimal"/>
      <w:pStyle w:val="7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zN2EzNGVhZTJmOGY0NmY4OWY2YjBjMWI5Zjg1OWEifQ=="/>
  </w:docVars>
  <w:rsids>
    <w:rsidRoot w:val="00000000"/>
    <w:rsid w:val="000D122C"/>
    <w:rsid w:val="004146EA"/>
    <w:rsid w:val="00A87F74"/>
    <w:rsid w:val="00CA0566"/>
    <w:rsid w:val="00D20EAF"/>
    <w:rsid w:val="00DC2F98"/>
    <w:rsid w:val="01AB7F15"/>
    <w:rsid w:val="01B907A9"/>
    <w:rsid w:val="0224161B"/>
    <w:rsid w:val="029E71B2"/>
    <w:rsid w:val="02A612CD"/>
    <w:rsid w:val="02A9134F"/>
    <w:rsid w:val="02CD6B77"/>
    <w:rsid w:val="030B3F0F"/>
    <w:rsid w:val="034766CD"/>
    <w:rsid w:val="034870A7"/>
    <w:rsid w:val="03543658"/>
    <w:rsid w:val="039A2FD7"/>
    <w:rsid w:val="03A76077"/>
    <w:rsid w:val="03DE0CF3"/>
    <w:rsid w:val="041E735B"/>
    <w:rsid w:val="04391CCD"/>
    <w:rsid w:val="044B18EB"/>
    <w:rsid w:val="047640CF"/>
    <w:rsid w:val="047C2497"/>
    <w:rsid w:val="047E3746"/>
    <w:rsid w:val="04B62533"/>
    <w:rsid w:val="04CA5BBE"/>
    <w:rsid w:val="04D35E07"/>
    <w:rsid w:val="04FD4A20"/>
    <w:rsid w:val="04FE70E0"/>
    <w:rsid w:val="05046C77"/>
    <w:rsid w:val="05113C30"/>
    <w:rsid w:val="05200C37"/>
    <w:rsid w:val="053F36C3"/>
    <w:rsid w:val="0559083E"/>
    <w:rsid w:val="05A01D44"/>
    <w:rsid w:val="05C66A97"/>
    <w:rsid w:val="05C910B5"/>
    <w:rsid w:val="06476B6C"/>
    <w:rsid w:val="06580ADB"/>
    <w:rsid w:val="068C07D2"/>
    <w:rsid w:val="071C5FC8"/>
    <w:rsid w:val="076733AD"/>
    <w:rsid w:val="07790E64"/>
    <w:rsid w:val="07946B8C"/>
    <w:rsid w:val="07997CD7"/>
    <w:rsid w:val="07E46E2F"/>
    <w:rsid w:val="0802569A"/>
    <w:rsid w:val="08123F24"/>
    <w:rsid w:val="081C4F14"/>
    <w:rsid w:val="08573DE6"/>
    <w:rsid w:val="08AD2323"/>
    <w:rsid w:val="08D97794"/>
    <w:rsid w:val="08E34D08"/>
    <w:rsid w:val="08FA11EC"/>
    <w:rsid w:val="0913264A"/>
    <w:rsid w:val="09275ADB"/>
    <w:rsid w:val="09346CFC"/>
    <w:rsid w:val="095D0AAD"/>
    <w:rsid w:val="099061D6"/>
    <w:rsid w:val="09A437F9"/>
    <w:rsid w:val="09B50F49"/>
    <w:rsid w:val="09E41A3C"/>
    <w:rsid w:val="0A0501E5"/>
    <w:rsid w:val="0A0562A4"/>
    <w:rsid w:val="0A310ECD"/>
    <w:rsid w:val="0A531319"/>
    <w:rsid w:val="0A80789A"/>
    <w:rsid w:val="0A9A0F89"/>
    <w:rsid w:val="0AC51D5A"/>
    <w:rsid w:val="0ACA4F72"/>
    <w:rsid w:val="0ADD0EBF"/>
    <w:rsid w:val="0B1D52D6"/>
    <w:rsid w:val="0B492513"/>
    <w:rsid w:val="0B720CB1"/>
    <w:rsid w:val="0BC42545"/>
    <w:rsid w:val="0BD74625"/>
    <w:rsid w:val="0C096743"/>
    <w:rsid w:val="0C3B6140"/>
    <w:rsid w:val="0C9C3EC0"/>
    <w:rsid w:val="0CB3443A"/>
    <w:rsid w:val="0CC71E6B"/>
    <w:rsid w:val="0D0C13F3"/>
    <w:rsid w:val="0D1B7314"/>
    <w:rsid w:val="0D395C78"/>
    <w:rsid w:val="0D9440B0"/>
    <w:rsid w:val="0D9C6BE3"/>
    <w:rsid w:val="0E177425"/>
    <w:rsid w:val="0EA6701F"/>
    <w:rsid w:val="0ECC01A2"/>
    <w:rsid w:val="0ED03BA3"/>
    <w:rsid w:val="0ED37D0B"/>
    <w:rsid w:val="0EDD5971"/>
    <w:rsid w:val="0EE82C84"/>
    <w:rsid w:val="0EF35E87"/>
    <w:rsid w:val="0EF56C33"/>
    <w:rsid w:val="0EF63E18"/>
    <w:rsid w:val="0F36313F"/>
    <w:rsid w:val="0F4075C9"/>
    <w:rsid w:val="0F4B360F"/>
    <w:rsid w:val="0F5A1B1C"/>
    <w:rsid w:val="0F8829A2"/>
    <w:rsid w:val="0FE75A3D"/>
    <w:rsid w:val="0FE75E87"/>
    <w:rsid w:val="0FFA7511"/>
    <w:rsid w:val="10704E2E"/>
    <w:rsid w:val="107D245B"/>
    <w:rsid w:val="10A80503"/>
    <w:rsid w:val="11732F22"/>
    <w:rsid w:val="11A329AF"/>
    <w:rsid w:val="11C52751"/>
    <w:rsid w:val="11F93CBB"/>
    <w:rsid w:val="11FA6D1A"/>
    <w:rsid w:val="120F21A8"/>
    <w:rsid w:val="12152EAB"/>
    <w:rsid w:val="12174F59"/>
    <w:rsid w:val="1219560D"/>
    <w:rsid w:val="123429EB"/>
    <w:rsid w:val="128C03AC"/>
    <w:rsid w:val="12C50055"/>
    <w:rsid w:val="12C72256"/>
    <w:rsid w:val="13042E95"/>
    <w:rsid w:val="135C63BA"/>
    <w:rsid w:val="13692302"/>
    <w:rsid w:val="1370463A"/>
    <w:rsid w:val="14025795"/>
    <w:rsid w:val="144D4695"/>
    <w:rsid w:val="148846C1"/>
    <w:rsid w:val="14C56F3C"/>
    <w:rsid w:val="150812B9"/>
    <w:rsid w:val="15235870"/>
    <w:rsid w:val="15647C0C"/>
    <w:rsid w:val="15A223F5"/>
    <w:rsid w:val="16066C1A"/>
    <w:rsid w:val="164155CE"/>
    <w:rsid w:val="164D0F49"/>
    <w:rsid w:val="16A11F22"/>
    <w:rsid w:val="16A843D2"/>
    <w:rsid w:val="16C42A48"/>
    <w:rsid w:val="16C855FD"/>
    <w:rsid w:val="16D40C73"/>
    <w:rsid w:val="16F75AD2"/>
    <w:rsid w:val="175031FB"/>
    <w:rsid w:val="1750436A"/>
    <w:rsid w:val="17752817"/>
    <w:rsid w:val="17C32482"/>
    <w:rsid w:val="17C577F7"/>
    <w:rsid w:val="17CE5E6C"/>
    <w:rsid w:val="18185491"/>
    <w:rsid w:val="187622AE"/>
    <w:rsid w:val="18A9689F"/>
    <w:rsid w:val="18D83917"/>
    <w:rsid w:val="192D0D24"/>
    <w:rsid w:val="198E63A8"/>
    <w:rsid w:val="19C77885"/>
    <w:rsid w:val="19C92E39"/>
    <w:rsid w:val="19F62FE4"/>
    <w:rsid w:val="1A4B1C44"/>
    <w:rsid w:val="1A535CB4"/>
    <w:rsid w:val="1A5601ED"/>
    <w:rsid w:val="1AD32808"/>
    <w:rsid w:val="1ADF2EE2"/>
    <w:rsid w:val="1B4E78D4"/>
    <w:rsid w:val="1B5B7F12"/>
    <w:rsid w:val="1B970DD8"/>
    <w:rsid w:val="1BA463BA"/>
    <w:rsid w:val="1BB235FD"/>
    <w:rsid w:val="1BB85C1E"/>
    <w:rsid w:val="1BCB5A28"/>
    <w:rsid w:val="1BDF723B"/>
    <w:rsid w:val="1BF13F45"/>
    <w:rsid w:val="1C0B26FE"/>
    <w:rsid w:val="1C254369"/>
    <w:rsid w:val="1C267F3D"/>
    <w:rsid w:val="1C2E1053"/>
    <w:rsid w:val="1C3B7A96"/>
    <w:rsid w:val="1C48488D"/>
    <w:rsid w:val="1CBF1E1C"/>
    <w:rsid w:val="1CC46E0D"/>
    <w:rsid w:val="1CCE42DB"/>
    <w:rsid w:val="1CDE67BC"/>
    <w:rsid w:val="1D07523B"/>
    <w:rsid w:val="1D67185E"/>
    <w:rsid w:val="1D874621"/>
    <w:rsid w:val="1DA414C5"/>
    <w:rsid w:val="1E0D2E56"/>
    <w:rsid w:val="1E247185"/>
    <w:rsid w:val="1E744BAD"/>
    <w:rsid w:val="1E7E7098"/>
    <w:rsid w:val="1EFD4035"/>
    <w:rsid w:val="1EFE278D"/>
    <w:rsid w:val="1F33624B"/>
    <w:rsid w:val="1F501AAA"/>
    <w:rsid w:val="1F907C9A"/>
    <w:rsid w:val="1FAA0A63"/>
    <w:rsid w:val="20126FA4"/>
    <w:rsid w:val="20176124"/>
    <w:rsid w:val="205003EC"/>
    <w:rsid w:val="206C4AAC"/>
    <w:rsid w:val="20896093"/>
    <w:rsid w:val="20986838"/>
    <w:rsid w:val="20C15FD5"/>
    <w:rsid w:val="215244B3"/>
    <w:rsid w:val="216A7BF6"/>
    <w:rsid w:val="21B560D4"/>
    <w:rsid w:val="21BB6183"/>
    <w:rsid w:val="21CD2B06"/>
    <w:rsid w:val="21D5471D"/>
    <w:rsid w:val="220F32A6"/>
    <w:rsid w:val="225E1F3D"/>
    <w:rsid w:val="22851A6B"/>
    <w:rsid w:val="22A400A7"/>
    <w:rsid w:val="22DF16D4"/>
    <w:rsid w:val="23004140"/>
    <w:rsid w:val="232574DB"/>
    <w:rsid w:val="235A6656"/>
    <w:rsid w:val="23CD356A"/>
    <w:rsid w:val="23DD6C81"/>
    <w:rsid w:val="23DF7F06"/>
    <w:rsid w:val="2428729B"/>
    <w:rsid w:val="24367571"/>
    <w:rsid w:val="24777E30"/>
    <w:rsid w:val="249A71DA"/>
    <w:rsid w:val="24E67159"/>
    <w:rsid w:val="257A117C"/>
    <w:rsid w:val="25856E91"/>
    <w:rsid w:val="258D41CF"/>
    <w:rsid w:val="25AB6BE8"/>
    <w:rsid w:val="25AC1571"/>
    <w:rsid w:val="25FA1020"/>
    <w:rsid w:val="26375887"/>
    <w:rsid w:val="26783248"/>
    <w:rsid w:val="267E6B01"/>
    <w:rsid w:val="270417A3"/>
    <w:rsid w:val="271B63DD"/>
    <w:rsid w:val="276534D9"/>
    <w:rsid w:val="278B0B9A"/>
    <w:rsid w:val="2796448A"/>
    <w:rsid w:val="27A937CC"/>
    <w:rsid w:val="27AF6820"/>
    <w:rsid w:val="27CB73FB"/>
    <w:rsid w:val="28037A0E"/>
    <w:rsid w:val="28076298"/>
    <w:rsid w:val="28207B03"/>
    <w:rsid w:val="282811B0"/>
    <w:rsid w:val="28627DED"/>
    <w:rsid w:val="2895359B"/>
    <w:rsid w:val="28CA5EE4"/>
    <w:rsid w:val="293F4A58"/>
    <w:rsid w:val="29531B5E"/>
    <w:rsid w:val="297A0F09"/>
    <w:rsid w:val="29C131B1"/>
    <w:rsid w:val="29FD3B9A"/>
    <w:rsid w:val="2A512F63"/>
    <w:rsid w:val="2ABB4441"/>
    <w:rsid w:val="2AC74D70"/>
    <w:rsid w:val="2AD8394D"/>
    <w:rsid w:val="2AE719C2"/>
    <w:rsid w:val="2B951489"/>
    <w:rsid w:val="2BFC7CDD"/>
    <w:rsid w:val="2C6D7EA5"/>
    <w:rsid w:val="2C810277"/>
    <w:rsid w:val="2CA8129F"/>
    <w:rsid w:val="2CCC5B92"/>
    <w:rsid w:val="2CF41664"/>
    <w:rsid w:val="2DE908CB"/>
    <w:rsid w:val="2E0E7FC9"/>
    <w:rsid w:val="2E1F2D74"/>
    <w:rsid w:val="2E2A48E3"/>
    <w:rsid w:val="2E33678D"/>
    <w:rsid w:val="2E6C0C81"/>
    <w:rsid w:val="2E932CFE"/>
    <w:rsid w:val="2EA646D2"/>
    <w:rsid w:val="2ED74F49"/>
    <w:rsid w:val="2ED831A0"/>
    <w:rsid w:val="2EFC0BDD"/>
    <w:rsid w:val="2F3C5B9E"/>
    <w:rsid w:val="2F4E39C0"/>
    <w:rsid w:val="305F726E"/>
    <w:rsid w:val="306C6018"/>
    <w:rsid w:val="30CB74C4"/>
    <w:rsid w:val="30CE6A2C"/>
    <w:rsid w:val="30D2231F"/>
    <w:rsid w:val="30D91A62"/>
    <w:rsid w:val="315936EC"/>
    <w:rsid w:val="31645CF1"/>
    <w:rsid w:val="316A334C"/>
    <w:rsid w:val="31781687"/>
    <w:rsid w:val="318302CB"/>
    <w:rsid w:val="319D0C7E"/>
    <w:rsid w:val="31BC4D7D"/>
    <w:rsid w:val="31CD0D2C"/>
    <w:rsid w:val="31F324CA"/>
    <w:rsid w:val="32331ED0"/>
    <w:rsid w:val="32465B21"/>
    <w:rsid w:val="324741FA"/>
    <w:rsid w:val="33201E79"/>
    <w:rsid w:val="33541BBA"/>
    <w:rsid w:val="336032A7"/>
    <w:rsid w:val="33684EAC"/>
    <w:rsid w:val="3387079E"/>
    <w:rsid w:val="33CC574C"/>
    <w:rsid w:val="33D71F27"/>
    <w:rsid w:val="33E453EB"/>
    <w:rsid w:val="342C6E1F"/>
    <w:rsid w:val="34376F7A"/>
    <w:rsid w:val="348719EB"/>
    <w:rsid w:val="34AF5D6A"/>
    <w:rsid w:val="350F0666"/>
    <w:rsid w:val="35277020"/>
    <w:rsid w:val="35454201"/>
    <w:rsid w:val="357E6679"/>
    <w:rsid w:val="357F40F5"/>
    <w:rsid w:val="358D6D51"/>
    <w:rsid w:val="35A160F3"/>
    <w:rsid w:val="35EA2508"/>
    <w:rsid w:val="36333131"/>
    <w:rsid w:val="366228CA"/>
    <w:rsid w:val="368C111E"/>
    <w:rsid w:val="36B8558F"/>
    <w:rsid w:val="36E36824"/>
    <w:rsid w:val="370C0493"/>
    <w:rsid w:val="377314F8"/>
    <w:rsid w:val="3799499F"/>
    <w:rsid w:val="37C94B1A"/>
    <w:rsid w:val="37D3697D"/>
    <w:rsid w:val="387E44F8"/>
    <w:rsid w:val="388B35EB"/>
    <w:rsid w:val="389A38B4"/>
    <w:rsid w:val="389B7B42"/>
    <w:rsid w:val="38CE7036"/>
    <w:rsid w:val="39146227"/>
    <w:rsid w:val="397F2E09"/>
    <w:rsid w:val="398F60B9"/>
    <w:rsid w:val="39B966FD"/>
    <w:rsid w:val="39BD47E3"/>
    <w:rsid w:val="39D27632"/>
    <w:rsid w:val="39F707C6"/>
    <w:rsid w:val="3AB15AE6"/>
    <w:rsid w:val="3AB16F05"/>
    <w:rsid w:val="3AD34337"/>
    <w:rsid w:val="3AF0056C"/>
    <w:rsid w:val="3AFB06C4"/>
    <w:rsid w:val="3B15645D"/>
    <w:rsid w:val="3B1A3731"/>
    <w:rsid w:val="3B257C42"/>
    <w:rsid w:val="3BB03A3A"/>
    <w:rsid w:val="3BBE446C"/>
    <w:rsid w:val="3C7F4212"/>
    <w:rsid w:val="3C9C0F87"/>
    <w:rsid w:val="3CDE3DFA"/>
    <w:rsid w:val="3D12249D"/>
    <w:rsid w:val="3DB54966"/>
    <w:rsid w:val="3DC303D5"/>
    <w:rsid w:val="3E027FBC"/>
    <w:rsid w:val="3E045AA2"/>
    <w:rsid w:val="3E1261C2"/>
    <w:rsid w:val="3E171F59"/>
    <w:rsid w:val="3E464F4C"/>
    <w:rsid w:val="3EC6723B"/>
    <w:rsid w:val="3ECD4126"/>
    <w:rsid w:val="3ED93269"/>
    <w:rsid w:val="3EEB7456"/>
    <w:rsid w:val="3F185CE9"/>
    <w:rsid w:val="3F391A64"/>
    <w:rsid w:val="3FFE7999"/>
    <w:rsid w:val="400E5611"/>
    <w:rsid w:val="4061581F"/>
    <w:rsid w:val="409C5446"/>
    <w:rsid w:val="409D70B0"/>
    <w:rsid w:val="40A84E0F"/>
    <w:rsid w:val="40AF23E9"/>
    <w:rsid w:val="40FA4F7A"/>
    <w:rsid w:val="41327B57"/>
    <w:rsid w:val="415F6871"/>
    <w:rsid w:val="422B6487"/>
    <w:rsid w:val="423179B7"/>
    <w:rsid w:val="4252254D"/>
    <w:rsid w:val="429953B0"/>
    <w:rsid w:val="42AF705F"/>
    <w:rsid w:val="42E33D0C"/>
    <w:rsid w:val="42F746DC"/>
    <w:rsid w:val="430E69C6"/>
    <w:rsid w:val="4328504B"/>
    <w:rsid w:val="43357189"/>
    <w:rsid w:val="435849BE"/>
    <w:rsid w:val="43614A62"/>
    <w:rsid w:val="43741B70"/>
    <w:rsid w:val="438356FB"/>
    <w:rsid w:val="43C55D14"/>
    <w:rsid w:val="43E34762"/>
    <w:rsid w:val="43EC504E"/>
    <w:rsid w:val="441A535C"/>
    <w:rsid w:val="443D4760"/>
    <w:rsid w:val="446A4607"/>
    <w:rsid w:val="447119F7"/>
    <w:rsid w:val="44B2749A"/>
    <w:rsid w:val="44F83747"/>
    <w:rsid w:val="45230BBF"/>
    <w:rsid w:val="453039B9"/>
    <w:rsid w:val="45363C05"/>
    <w:rsid w:val="45383133"/>
    <w:rsid w:val="45915FF2"/>
    <w:rsid w:val="45A708AC"/>
    <w:rsid w:val="45C5735A"/>
    <w:rsid w:val="45DC1C48"/>
    <w:rsid w:val="45E4394D"/>
    <w:rsid w:val="46240526"/>
    <w:rsid w:val="4626402E"/>
    <w:rsid w:val="462C6533"/>
    <w:rsid w:val="46446825"/>
    <w:rsid w:val="46A6409F"/>
    <w:rsid w:val="46D83350"/>
    <w:rsid w:val="46F07839"/>
    <w:rsid w:val="471D2614"/>
    <w:rsid w:val="47934E4D"/>
    <w:rsid w:val="47A06649"/>
    <w:rsid w:val="47B919FE"/>
    <w:rsid w:val="47CF71A3"/>
    <w:rsid w:val="47D63CE0"/>
    <w:rsid w:val="47D73020"/>
    <w:rsid w:val="47DE0822"/>
    <w:rsid w:val="482D0951"/>
    <w:rsid w:val="486D656D"/>
    <w:rsid w:val="487A4902"/>
    <w:rsid w:val="487B014F"/>
    <w:rsid w:val="488C736C"/>
    <w:rsid w:val="48B85E47"/>
    <w:rsid w:val="48C05C5B"/>
    <w:rsid w:val="48D618FE"/>
    <w:rsid w:val="49032C79"/>
    <w:rsid w:val="49131372"/>
    <w:rsid w:val="494C3B5F"/>
    <w:rsid w:val="4A01432D"/>
    <w:rsid w:val="4A1E1C57"/>
    <w:rsid w:val="4A5E1391"/>
    <w:rsid w:val="4A9E452F"/>
    <w:rsid w:val="4AC4722A"/>
    <w:rsid w:val="4ACE585E"/>
    <w:rsid w:val="4ADD53F5"/>
    <w:rsid w:val="4AFC0574"/>
    <w:rsid w:val="4B235009"/>
    <w:rsid w:val="4B4C6376"/>
    <w:rsid w:val="4B542631"/>
    <w:rsid w:val="4B6D5D9A"/>
    <w:rsid w:val="4CF04702"/>
    <w:rsid w:val="4CF37372"/>
    <w:rsid w:val="4D001C5F"/>
    <w:rsid w:val="4D102DB0"/>
    <w:rsid w:val="4D3B4947"/>
    <w:rsid w:val="4D453D4B"/>
    <w:rsid w:val="4D7539AE"/>
    <w:rsid w:val="4DA87FC3"/>
    <w:rsid w:val="4DB2579D"/>
    <w:rsid w:val="4DFC35A2"/>
    <w:rsid w:val="4E1565B8"/>
    <w:rsid w:val="4E503300"/>
    <w:rsid w:val="4E6B07F0"/>
    <w:rsid w:val="4E8F31A6"/>
    <w:rsid w:val="4F6424E8"/>
    <w:rsid w:val="4FB9337F"/>
    <w:rsid w:val="50C0506A"/>
    <w:rsid w:val="51A60F32"/>
    <w:rsid w:val="520C74CB"/>
    <w:rsid w:val="52281AAE"/>
    <w:rsid w:val="52354064"/>
    <w:rsid w:val="52435FE3"/>
    <w:rsid w:val="52BA7571"/>
    <w:rsid w:val="52E56F78"/>
    <w:rsid w:val="53066DAC"/>
    <w:rsid w:val="532C2D37"/>
    <w:rsid w:val="53397EB6"/>
    <w:rsid w:val="53541376"/>
    <w:rsid w:val="53774F2E"/>
    <w:rsid w:val="540411F3"/>
    <w:rsid w:val="54210EB0"/>
    <w:rsid w:val="542C7464"/>
    <w:rsid w:val="548114D4"/>
    <w:rsid w:val="548E7CC0"/>
    <w:rsid w:val="549C0C32"/>
    <w:rsid w:val="54D463D8"/>
    <w:rsid w:val="54E20914"/>
    <w:rsid w:val="550E3200"/>
    <w:rsid w:val="55203F66"/>
    <w:rsid w:val="557B0906"/>
    <w:rsid w:val="55951370"/>
    <w:rsid w:val="55B57F40"/>
    <w:rsid w:val="55C43463"/>
    <w:rsid w:val="56192F3A"/>
    <w:rsid w:val="566639ED"/>
    <w:rsid w:val="568873A5"/>
    <w:rsid w:val="56A52211"/>
    <w:rsid w:val="56AE6CB0"/>
    <w:rsid w:val="56EF2A5B"/>
    <w:rsid w:val="5727495B"/>
    <w:rsid w:val="574865E8"/>
    <w:rsid w:val="578510CB"/>
    <w:rsid w:val="579769B8"/>
    <w:rsid w:val="583C583D"/>
    <w:rsid w:val="584948BB"/>
    <w:rsid w:val="596B2B8E"/>
    <w:rsid w:val="598B40CD"/>
    <w:rsid w:val="599863A7"/>
    <w:rsid w:val="59D32AFD"/>
    <w:rsid w:val="59DE3C09"/>
    <w:rsid w:val="59DF446A"/>
    <w:rsid w:val="59E3356B"/>
    <w:rsid w:val="5A0571AA"/>
    <w:rsid w:val="5A1048A6"/>
    <w:rsid w:val="5A3F3936"/>
    <w:rsid w:val="5A654B5C"/>
    <w:rsid w:val="5A663DEB"/>
    <w:rsid w:val="5AB0154C"/>
    <w:rsid w:val="5B066DCB"/>
    <w:rsid w:val="5B14642B"/>
    <w:rsid w:val="5B1532D9"/>
    <w:rsid w:val="5B30716D"/>
    <w:rsid w:val="5B364AEB"/>
    <w:rsid w:val="5B4B07CE"/>
    <w:rsid w:val="5B4D241F"/>
    <w:rsid w:val="5B827807"/>
    <w:rsid w:val="5B8A5421"/>
    <w:rsid w:val="5BA1246C"/>
    <w:rsid w:val="5BC22565"/>
    <w:rsid w:val="5BC6431C"/>
    <w:rsid w:val="5C366810"/>
    <w:rsid w:val="5C3A6C1C"/>
    <w:rsid w:val="5C476F2C"/>
    <w:rsid w:val="5C735D1C"/>
    <w:rsid w:val="5C7A52A0"/>
    <w:rsid w:val="5CD67B0C"/>
    <w:rsid w:val="5D214A1D"/>
    <w:rsid w:val="5D5457AE"/>
    <w:rsid w:val="5D637987"/>
    <w:rsid w:val="5D641CA2"/>
    <w:rsid w:val="5D8D41A1"/>
    <w:rsid w:val="5DCF60F0"/>
    <w:rsid w:val="5DF75558"/>
    <w:rsid w:val="5DF956DC"/>
    <w:rsid w:val="5E2E789F"/>
    <w:rsid w:val="5E484F5D"/>
    <w:rsid w:val="5E7D0060"/>
    <w:rsid w:val="5EA159B7"/>
    <w:rsid w:val="5F5C5AB0"/>
    <w:rsid w:val="5F7A5D9F"/>
    <w:rsid w:val="5F8E5557"/>
    <w:rsid w:val="5FA56B95"/>
    <w:rsid w:val="604D1CE3"/>
    <w:rsid w:val="606A59BD"/>
    <w:rsid w:val="608161E7"/>
    <w:rsid w:val="608435AE"/>
    <w:rsid w:val="609A7FB1"/>
    <w:rsid w:val="60EF1000"/>
    <w:rsid w:val="618B3240"/>
    <w:rsid w:val="61C340FA"/>
    <w:rsid w:val="61E326CB"/>
    <w:rsid w:val="61EE11FE"/>
    <w:rsid w:val="621E24F0"/>
    <w:rsid w:val="62367239"/>
    <w:rsid w:val="626452FE"/>
    <w:rsid w:val="62D30599"/>
    <w:rsid w:val="62D44DFD"/>
    <w:rsid w:val="62DA71F4"/>
    <w:rsid w:val="63101329"/>
    <w:rsid w:val="63434DC9"/>
    <w:rsid w:val="635122CA"/>
    <w:rsid w:val="635C0D2D"/>
    <w:rsid w:val="63730918"/>
    <w:rsid w:val="63C75262"/>
    <w:rsid w:val="63DA3EE2"/>
    <w:rsid w:val="64811D1E"/>
    <w:rsid w:val="64A0306C"/>
    <w:rsid w:val="64A30E6E"/>
    <w:rsid w:val="64D60CCF"/>
    <w:rsid w:val="64EF730A"/>
    <w:rsid w:val="64FD29E1"/>
    <w:rsid w:val="65385C5E"/>
    <w:rsid w:val="65C803AE"/>
    <w:rsid w:val="662C0CD7"/>
    <w:rsid w:val="66313DEF"/>
    <w:rsid w:val="665D2F37"/>
    <w:rsid w:val="667146E7"/>
    <w:rsid w:val="66C85C29"/>
    <w:rsid w:val="66DA5BF6"/>
    <w:rsid w:val="67000A2C"/>
    <w:rsid w:val="671D562F"/>
    <w:rsid w:val="67783781"/>
    <w:rsid w:val="6796567D"/>
    <w:rsid w:val="67AF5E61"/>
    <w:rsid w:val="67CB6CD7"/>
    <w:rsid w:val="67D65E22"/>
    <w:rsid w:val="67FA1B80"/>
    <w:rsid w:val="67FD6C92"/>
    <w:rsid w:val="680C3686"/>
    <w:rsid w:val="68B95DAB"/>
    <w:rsid w:val="68BF0FCB"/>
    <w:rsid w:val="68F76C7C"/>
    <w:rsid w:val="690809CE"/>
    <w:rsid w:val="696E002B"/>
    <w:rsid w:val="69766FE4"/>
    <w:rsid w:val="69CB40B7"/>
    <w:rsid w:val="69D77D21"/>
    <w:rsid w:val="69F60125"/>
    <w:rsid w:val="6A1D4918"/>
    <w:rsid w:val="6A4D1654"/>
    <w:rsid w:val="6A4F697C"/>
    <w:rsid w:val="6A67652E"/>
    <w:rsid w:val="6A7143F3"/>
    <w:rsid w:val="6A720B07"/>
    <w:rsid w:val="6A7F3DE5"/>
    <w:rsid w:val="6AE4733D"/>
    <w:rsid w:val="6B0B7DB9"/>
    <w:rsid w:val="6B414D10"/>
    <w:rsid w:val="6B973A7B"/>
    <w:rsid w:val="6BAC246C"/>
    <w:rsid w:val="6BE0108D"/>
    <w:rsid w:val="6C0430EE"/>
    <w:rsid w:val="6C581A38"/>
    <w:rsid w:val="6C691739"/>
    <w:rsid w:val="6C8903C6"/>
    <w:rsid w:val="6CA17C34"/>
    <w:rsid w:val="6CAC72EC"/>
    <w:rsid w:val="6CB75DBB"/>
    <w:rsid w:val="6D091704"/>
    <w:rsid w:val="6D3633BF"/>
    <w:rsid w:val="6D4A1C7F"/>
    <w:rsid w:val="6DBE48DD"/>
    <w:rsid w:val="6E066508"/>
    <w:rsid w:val="6E7A1CD3"/>
    <w:rsid w:val="6EAA1855"/>
    <w:rsid w:val="6EC70119"/>
    <w:rsid w:val="6ED6260F"/>
    <w:rsid w:val="6F1F0EC5"/>
    <w:rsid w:val="6F2F30FB"/>
    <w:rsid w:val="6F3520AB"/>
    <w:rsid w:val="6F594636"/>
    <w:rsid w:val="6F6049BF"/>
    <w:rsid w:val="6F9C44A7"/>
    <w:rsid w:val="6FB253E1"/>
    <w:rsid w:val="6FCC49D8"/>
    <w:rsid w:val="700939D9"/>
    <w:rsid w:val="703216C7"/>
    <w:rsid w:val="703F3AEF"/>
    <w:rsid w:val="70453BB5"/>
    <w:rsid w:val="704D7A90"/>
    <w:rsid w:val="708C2A5F"/>
    <w:rsid w:val="71724EFD"/>
    <w:rsid w:val="71787C6E"/>
    <w:rsid w:val="71835BC5"/>
    <w:rsid w:val="718A04B2"/>
    <w:rsid w:val="71A94D21"/>
    <w:rsid w:val="71D60F75"/>
    <w:rsid w:val="71D66145"/>
    <w:rsid w:val="71D662CC"/>
    <w:rsid w:val="71D90E03"/>
    <w:rsid w:val="72044C5F"/>
    <w:rsid w:val="720D16E3"/>
    <w:rsid w:val="721E1E20"/>
    <w:rsid w:val="722F2F2D"/>
    <w:rsid w:val="724B235F"/>
    <w:rsid w:val="726405CE"/>
    <w:rsid w:val="7278201F"/>
    <w:rsid w:val="72B82F84"/>
    <w:rsid w:val="72C55252"/>
    <w:rsid w:val="73915781"/>
    <w:rsid w:val="74097C1D"/>
    <w:rsid w:val="743A3B98"/>
    <w:rsid w:val="744E0DFA"/>
    <w:rsid w:val="746C6120"/>
    <w:rsid w:val="746C6D58"/>
    <w:rsid w:val="74A9734F"/>
    <w:rsid w:val="74AB7818"/>
    <w:rsid w:val="74D83168"/>
    <w:rsid w:val="750D185B"/>
    <w:rsid w:val="75260F3A"/>
    <w:rsid w:val="75712BF5"/>
    <w:rsid w:val="7577036C"/>
    <w:rsid w:val="758D08EF"/>
    <w:rsid w:val="75964FF5"/>
    <w:rsid w:val="75B30EF9"/>
    <w:rsid w:val="76134352"/>
    <w:rsid w:val="7624229B"/>
    <w:rsid w:val="7686614D"/>
    <w:rsid w:val="769E2556"/>
    <w:rsid w:val="76A80B94"/>
    <w:rsid w:val="76CC1B7E"/>
    <w:rsid w:val="770D22BD"/>
    <w:rsid w:val="771D52A3"/>
    <w:rsid w:val="77325452"/>
    <w:rsid w:val="777E118D"/>
    <w:rsid w:val="77B45395"/>
    <w:rsid w:val="77CD2189"/>
    <w:rsid w:val="77DE0ADF"/>
    <w:rsid w:val="77E001DD"/>
    <w:rsid w:val="78065B15"/>
    <w:rsid w:val="788E005B"/>
    <w:rsid w:val="78BE6721"/>
    <w:rsid w:val="792828E2"/>
    <w:rsid w:val="79336A20"/>
    <w:rsid w:val="794C4442"/>
    <w:rsid w:val="795C058E"/>
    <w:rsid w:val="79AB21A9"/>
    <w:rsid w:val="79D925B2"/>
    <w:rsid w:val="79E10437"/>
    <w:rsid w:val="79FB75F7"/>
    <w:rsid w:val="7A1864AC"/>
    <w:rsid w:val="7A2C5F81"/>
    <w:rsid w:val="7A4A4B9F"/>
    <w:rsid w:val="7A6736A8"/>
    <w:rsid w:val="7A8B2B1A"/>
    <w:rsid w:val="7AAE7D82"/>
    <w:rsid w:val="7AC76A6A"/>
    <w:rsid w:val="7AD45CF8"/>
    <w:rsid w:val="7AD62781"/>
    <w:rsid w:val="7B115F2D"/>
    <w:rsid w:val="7B663774"/>
    <w:rsid w:val="7B676C08"/>
    <w:rsid w:val="7B6A1C18"/>
    <w:rsid w:val="7BD54AA0"/>
    <w:rsid w:val="7BD74856"/>
    <w:rsid w:val="7BDE0138"/>
    <w:rsid w:val="7BF83D39"/>
    <w:rsid w:val="7C2B0B9D"/>
    <w:rsid w:val="7C6B49A3"/>
    <w:rsid w:val="7C731435"/>
    <w:rsid w:val="7C7829C3"/>
    <w:rsid w:val="7CD1502B"/>
    <w:rsid w:val="7CE71025"/>
    <w:rsid w:val="7D262816"/>
    <w:rsid w:val="7D327C50"/>
    <w:rsid w:val="7D330ED8"/>
    <w:rsid w:val="7D3F2DE8"/>
    <w:rsid w:val="7DCD2A3F"/>
    <w:rsid w:val="7DE754C4"/>
    <w:rsid w:val="7DF2363B"/>
    <w:rsid w:val="7E1D66D8"/>
    <w:rsid w:val="7E2C20A9"/>
    <w:rsid w:val="7E2C6D5D"/>
    <w:rsid w:val="7E67138E"/>
    <w:rsid w:val="7E684D00"/>
    <w:rsid w:val="7E867AC2"/>
    <w:rsid w:val="7E8C467E"/>
    <w:rsid w:val="7EE0570E"/>
    <w:rsid w:val="7EFB200E"/>
    <w:rsid w:val="7EFD6A83"/>
    <w:rsid w:val="7EFE1104"/>
    <w:rsid w:val="7F8A72DB"/>
    <w:rsid w:val="7FA4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  <w:rPr>
      <w:rFonts w:ascii="Times New Roman" w:hAnsi="Times New Roman" w:eastAsia="宋体" w:cs="Times New Roman"/>
      <w:szCs w:val="21"/>
    </w:rPr>
  </w:style>
  <w:style w:type="paragraph" w:styleId="4">
    <w:name w:val="Body Text Indent"/>
    <w:basedOn w:val="1"/>
    <w:next w:val="5"/>
    <w:qFormat/>
    <w:uiPriority w:val="0"/>
    <w:pPr>
      <w:ind w:left="-523" w:leftChars="-254" w:firstLine="471" w:firstLineChars="200"/>
    </w:pPr>
    <w:rPr>
      <w:sz w:val="24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styleId="7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footnote text"/>
    <w:basedOn w:val="1"/>
    <w:next w:val="5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2029</Words>
  <Characters>2188</Characters>
  <Lines>0</Lines>
  <Paragraphs>0</Paragraphs>
  <TotalTime>27</TotalTime>
  <ScaleCrop>false</ScaleCrop>
  <LinksUpToDate>false</LinksUpToDate>
  <CharactersWithSpaces>2194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2023-06-20T08:04:00Z</dcterms:created>
  <dc:creator>Administrator</dc:creator>
  <cp:lastModifiedBy>Administrator</cp:lastModifiedBy>
  <cp:lastPrinted>2024-11-13T08:27:00Z</cp:lastPrinted>
  <dcterms:modified xsi:type="dcterms:W3CDTF">2024-11-15T12:13:40Z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042455460DD54F4D9BD2D3015EFB9D5C_12</vt:lpwstr>
  </property>
</Properties>
</file>