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2022年农村客运油价补贴项目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新源县交通运输局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新源县交通运输局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奴尔太·马木提</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2024年03月25日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为贯彻习近平总书记关于“四好农村路”建设的重要指示精神，确保建制村通客车开得通、留得住、可持续，保障人民群众安全、便捷出行。</w:t>
        <w:br/>
        <w:t>根据《关于提前下达2023年农村客运补贴资金及城市交通发展奖励奖金的通知》 (伊州财建(2023)198号)文件要求，结合我县实际，发放农村客运油价补贴资金，以增加农村客运车辆收入水平，为我县农村经济带动发展。</w:t>
        <w:br/>
        <w:t xml:space="preserve">    主要内容及实施情况</w:t>
        <w:br/>
        <w:t>主要内容：</w:t>
        <w:br/>
        <w:t>为624辆农村客运车辆发放油价补贴资金。</w:t>
        <w:br/>
        <w:t>实施情况：</w:t>
        <w:br/>
        <w:t>补助发放申报情况：本项目于2023年12月31日由7家运输企业填报农村客运油价补贴首次发放申请并报新源交通运输局由交通运输局党组审批通过。</w:t>
        <w:br/>
        <w:t>补助发放实施情况：本项目于2023年12月20日为624辆农村客运车辆发放共计1547.26万元农村客运油价补助。截至2023年12月31日共计发放补助1547.26万元。</w:t>
        <w:br/>
        <w:t>（2)资金投入和使用情况</w:t>
        <w:br/>
        <w:t>资金投入情况：该项目年初预算数1950万元，预算调减数402.74万元，全年预算数为1547.26万元，预算调整率20.65%。截至2023年12月20日，该项目实际总投入1547.26万元，实际总投入占比100%。截至2023年12月20日，该项目资金落实到位1547.26万元，资金落实到位率100%，资金来源为上级转移支付。</w:t>
        <w:br/>
        <w:t>资金使用情况：该项目年初预算数1950万元，全年预算数1547.26万元，全年执行数1547.26万元，全年预算执行率为100%，用于：</w:t>
        <w:br/>
        <w:t>1）一级网络补助发放9.07万元；</w:t>
        <w:br/>
        <w:t>2）二级网络补助发放949.03万元；</w:t>
        <w:br/>
        <w:t>3）三级网络补助发放553.90万元。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为全县624辆农村客运油价补贴发放油价补贴资金。</w:t>
        <w:br/>
        <w:t>（2）阶段性目标：</w:t>
        <w:br/>
        <w:t>2.1 2023年7月31日前完成数据核算工作，保障一级网络、二级网络和三级网络的车辆经营数数据无误。</w:t>
        <w:br/>
        <w:t>2.2 2023年10月31日前完成资料审核工作，保障7家运输企业上报的624辆农村客运车辆的经营月与前期系统上报的数据一致。</w:t>
        <w:br/>
        <w:t>2.3 2023年12月20日向财政申请2022年农村客运油价补贴资金，按照前期审核资料对7家运输企业支付农村客运油价补贴，督促企业按时发放624辆农村客运车辆油价补助。</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2022年农村客运油价补贴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2022年农村客运油价补贴项目</w:t>
        <w:br/>
        <w:t>（3）绩效评价范围：</w:t>
        <w:br/>
        <w:t>本次评价从项目决策（包括绩效目标、决策过程）、项目管理（包括项目资金、项目实施）、项目产出（包括项目产出数量、产出质量、产出时效和产出成本）、项目效益四个维度进行2022年农村客运油价补贴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2022年农村客运油价补贴项目支出绩效评价得分：90分。（3）评价方法</w:t>
        <w:br/>
        <w:t>本次项目支出绩效自评采用成本效益分析法，原因为：本项目为补助类型项目，项目支出评价内容主要方向为费用支出后可产生的效益，故使用成本效益分析法。 </w:t>
        <w:br/>
        <w:t>（4）评价标准</w:t>
        <w:br/>
        <w:t>本次项目支出绩效自评采用行业标准，原因是：因本项目产出的指标数据有据可依且明确，故参照国家公布的行业指标数据制定的评价标准。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1.12024年2月1日，新源县交通运输局成立2022年农村客运油价补贴项目预算绩效自评工作评价小组（小组负责人：努尔太·马木提，小组成员：王军、朱莉莹、王成华、沙吾列）；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项目严格按照科学公正、统筹兼顾、激励约束、公开透明的绩效评价原则，采用成本效益分析法，坚持行业标准对本项目的立项、项绩效目标、资金投入、资金管理、组织实施、产出数量、产出质量、产出时效、产出成本、项目效益进行了综合评价。</w:t>
        <w:br/>
        <w:t>评价结论:</w:t>
        <w:br/>
        <w:t>本项目得分情况如下：</w:t>
        <w:br/>
        <w:t>项目决策27分；</w:t>
        <w:br/>
        <w:t>项目过程18分；</w:t>
        <w:br/>
        <w:t>项目产出28分；</w:t>
        <w:br/>
        <w:t>项目效益17分。</w:t>
        <w:br/>
        <w:t>本项目的决策、过程、产出、效益大部分达到了预期要求，最终得分为90分，产出指标未达成年度指标的原因是：制定指标时按以前年度的发放标准进行制定，农村客运油价补贴资金发放标准下放时间较晚，造成指标制定跟实际发放标准有相差。</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①《关于提前下达2023年农村客运补贴资金及城市交通发展奖励奖金的通知》 (伊州财建(2023)198号)文件。</w:t>
        <w:br/>
        <w:t>②《财政部 交通运输部关于调整农村客运、出租车油价补贴政策的通知》财建【2022】1号</w:t>
        <w:br/>
        <w:t>③关于下达2022年度和调整2021年农村客运补贴资金及城市交通发展奖励资发放实施细则的通知</w:t>
        <w:br/>
        <w:t>本项目为补助类项目，无立项过程，依据上述3条国家政策及项目资金批复，项目资金使用依据充分且合理。</w:t>
        <w:br/>
        <w:t>(2)立项程序规范性</w:t>
        <w:br/>
        <w:t>①项目立项程序：本项目为补助类项目，无项目立项程序，提报补助发放申请等均按照时间进度要求及资金批复等相关规定进行；</w:t>
        <w:br/>
        <w:t>②审批文件、材料：本项目审批文件有：《关于提前下达2023年农村客运补贴资金及城市交通发展奖励奖金的通知》、《财政部 交通运输部关于调整农村客运、出租车油价补贴政策的通知》，审批文件及材料齐全；</w:t>
        <w:br/>
        <w:t>③项目事前工作：本项目已经过必要的绩效评估、集体决策、系统上报、资料审核。</w:t>
        <w:br/>
        <w:t>(3)绩效目标合理性</w:t>
        <w:br/>
        <w:t xml:space="preserve"> 2022年农村客运油价补贴项目设立了项目绩效目标，与624辆农村客运车辆油价补贴发放具有相关性，项目的预期产出效益和效果也均能符合正常的业绩水平，并且与预算确定的项目投资额或资金量相匹配。</w:t>
        <w:br/>
        <w:t>(4)绩效指标明确性</w:t>
        <w:br/>
        <w:t xml:space="preserve"> 2022年农村客运油价补贴项目将项目绩效目标细化分解为具体的绩效指标，一级指标共4条，二级指标共6条，三级指标共11条，其中量化指标条数共10条，所有绩效指标均通过清晰、可衡量的指标值予以体现，并且做到了与项目目标任务数或计划数相对应。</w:t>
        <w:br/>
        <w:t>(5)预算编制科学性</w:t>
        <w:br/>
        <w:t xml:space="preserve">    本项目实施内容为发放2022年农村客运油价补助，资金使用严格按照项目财务管理制度及预算批复内容进行，项目预算编制根据补助发放人数及标准进行计算，预算数经过新源县交通运输局党组会议确定，预算内容与项目内容无偏差，预算额度测算依据充分，项目投资额与工作任务匹配性100%，不存在偏差性。</w:t>
        <w:br/>
        <w:t>(6)资金分配合理性</w:t>
        <w:br/>
        <w:t xml:space="preserve">    本项目预算资金分配依据《新源县交通运输局预算批复》（财政2号），项目资金分配额度无偏低或偏高情况，分配额度合理。项目单位为新源县交通运输局位于新源县，区域内受农村客运车辆为624辆，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实际到位资金1547.26万元，预算资金1547.26万元，资金到位率100%。</w:t>
        <w:br/>
        <w:t>(2)预算执行率</w:t>
        <w:br/>
        <w:t>年初预算数1950万元，全年预算数1547.26万元，全年执行数1547.26万元，预算执行率为100%。</w:t>
        <w:br/>
        <w:t>(3)资金使用合规性</w:t>
        <w:br/>
        <w:t>3.1 资金使用符合、财务管理制度以及有关专项资金管理办法的规定；</w:t>
        <w:br/>
        <w:t>3.2 资金的拨付严格按照新源县交通运输局资金拨付审批程序进行：由运输管理办提交新源县农村客运油价补贴资金申请到财务分管领导，经审批后提交到新源县交通运输局党组。项目资金拨付手续齐全，资金拨付手续有：资金审批申请单、2022年农村客运油价补贴资金核算表、油价补贴花名册、收据。</w:t>
        <w:br/>
        <w:t>3.3 本项目资金规定的用途为：发放624辆的农村客运油价补助。符合项目预算批复规定的用途；</w:t>
        <w:br/>
        <w:t>3.4 项目资金截至2023年12月31日已拨付至100%，过程不存在截留、挤占、挪用、虚列支出等情况。</w:t>
        <w:br/>
        <w:t>(4)管理制度健全性</w:t>
        <w:br/>
        <w:t>4.1 本项目已制定《新源县交通运输局农村客运油价补贴项目财务管理制度》、《新源县新源交通运输局农村客运油价补贴项目业务管理制度》，管理制度健全；</w:t>
        <w:br/>
        <w:t>4.2 本项目财务及业务管理制度符合《中华人民共和国政府采购法》、《中华人民共和国会计法》等相关法律法规，财务和业务管理制度已经过新源县交通运输局党组审批通过，确保了各项制度的合法合规性及完整性。</w:t>
        <w:br/>
        <w:t>(5)制度执行有效性</w:t>
        <w:br/>
        <w:t xml:space="preserve">    5.1 项目的审批、实施过程均遵守相关法律法规和相关管理规定；</w:t>
        <w:br/>
        <w:t>5.2 本项目调整情况</w:t>
        <w:br/>
        <w:t>项目资金调整经过新源县财政局审批后，资金使用根据新源县交通运输局预算批复进行，支出调整手续完备；</w:t>
        <w:br/>
        <w:t>5.3 项目预算批复、资金拨付批复等资料齐全并已及时归档，档案编号：0067-2023-33；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我单位新源县2022年农村客运油价补贴项目截止到2023年12月31日，已完成624辆农村客运车辆油价补贴发放。</w:t>
        <w:br/>
        <w:t>其中</w:t>
        <w:br/>
        <w:t>(1)项目完成数量</w:t>
        <w:br/>
        <w:t>指标1：城乡客运成品油补助车辆，指标值：&gt;=624辆，实际完成值624辆 ，指标完成率100%，</w:t>
        <w:br/>
        <w:t>(2)项目完成质量</w:t>
        <w:br/>
        <w:t>指标1：补助发放合格率，指标值：=100%，实际完成值100% ，指标完成率100%。</w:t>
        <w:br/>
        <w:t>（3）项目完成时效</w:t>
        <w:br/>
        <w:t>指标1：补助发放完成及时率，指标值：&gt;=95% ，实际完成值100%，指标完成率100%。</w:t>
        <w:br/>
        <w:t>（4）项目完成成本</w:t>
        <w:br/>
        <w:t>指标1：一级网格车辆补贴标准，指标值：&lt;=627元/月/车 ，实际完成值653元/月/车，指标完成率0%，指标偏差率100%，偏差原因：指标制定按历史标准进行制定，实际发放标准下来时间较晚；</w:t>
        <w:br/>
        <w:t>指标2：一级网格车辆补贴标准（客位），指标值：&lt;=117元/月/车，实际完成值148元/月/车，指标完成率0%，指标偏差率100%，偏差原因：指标制定按历史标准进行制定，实际发放标准下来时间较晚；</w:t>
        <w:br/>
        <w:t>指标3：二级网格车辆补贴标准，指标值：&lt;=991元/月/车 ，实际完成值1032元/月/车，指标完成率0%，指标偏差率100%，偏差原因：指标制定按历史标准进行制定，实际发放标准下来时间较晚；</w:t>
        <w:br/>
        <w:t>指标4：二级级网格车辆补贴标准（客位），指标值：&lt;=143元/月/车 ，实际完成值182元/月/车，指标完成率0%，指标偏差率100%，偏差原因：指标制定按历史标准进行制定，实际发放标准下来时间较晚；</w:t>
        <w:br/>
        <w:t>指标5：三级级网格车辆补贴标准，指标值：&lt;=1400元/月/车，实际完成值1433元/月/车，指标完成率0%，指标偏差率100%，偏差原因：指标制定按历史标准进行制定，实际发放标准下来时间较晚；</w:t>
        <w:br/>
        <w:t>指标6：三级级网格车辆补贴标准（客位），指标值：&lt;=192元/月/车，实际完成值235元/月/车，指标完成率0%，指标偏差率100%，偏差原因：指标制定按历史标准进行制定，实际发放标准下来时间较晚。</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我单位2022年农村客运油价补贴项目截止到2023年12月31日，已完成624辆农村客运油价补贴资金发放。，项目的实施改善农村客运公司运营状况。</w:t>
        <w:br/>
        <w:t>（1）项目实施的社会效益分析</w:t>
        <w:br/>
        <w:t>指标1：改善农村客运公司运营状况，指标值：有效改善，实际完成值明显改善，指标完成率100%。</w:t>
        <w:br/>
        <w:t>5.项目满意度指标完成情况分析</w:t>
        <w:br/>
        <w:t>指标1：客运驾驶员满意度，指标值：&gt;=95%，实际完成值95%，指标完成率100%。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1.预算执行进度</w:t>
        <w:br/>
        <w:t xml:space="preserve">    根据《新源县交通运输局预算批复》财政2号，新源县交通运输局于2023年12月20日拨付1547.26万元至受补助车辆624辆。截至2023年12月31日已执行1547.26万元，预算执行率100%。</w:t>
        <w:br/>
        <w:t>2.绩效指标偏差</w:t>
        <w:br/>
        <w:t xml:space="preserve">    本项目绩效指标存在偏差的有：成本指标，偏差原因：经济成本指标，指标制定按历史标准进行制定，补贴实际发放标准下来时间较晚。</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 xml:space="preserve">（一）继续强化绩效目标设置水平，提升全过程预算绩效管理科学性项目支出绩效目标是指申请财政预算安排的项目支出，在一定期限内预期达到的产出和效果以及相应的成本控制要求。建议项目实施单位进一步培养单位业务人员和财务人员的绩效能力，严格根据项目政策文件，实施方案设置。所设置的总目标应该包括该项目的详细产出和效益，避免出现仅有效益或仅有产出的情况。 </w:t>
        <w:br/>
        <w:t>（二）建立加强对项目实施过程的管控，确保资金足额及时支出 建议进一步规范项目操作流程，加强对项目实施过程的管控，合理分工，每月统计项目资金支付进度情况，提前执行资金审批流程，及时向财政局申请相应资金，确保资金及时拨付至农村客运运营者。</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