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2023年中央农业生产发展农机购置补贴项目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新源县农业农村局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新源县农业农村局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海拉提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伊州财农[2022]60号文件、伊州财农[2023]2号精神要求，坚持“稳粮、优棉、强果、兴畜、促特色”总思路，以满足广大农牧民对机械化生产的需要为目标，以稳定实施政策、最大限度发挥政策效益为主线，稳重点、扩范围、优服务、强监管、提效能，持续提升政策实施的精准化、规范化、便利化水平，支持引导农民购置使用先进适用的农业机械，引领推动农业机械化向全程全面高质高效发展，加快推动农机装备产业转型升级，为实施乡村振兴战略、推进农业农村现代化提供坚实支撑。</w:t>
        <w:br/>
        <w:t xml:space="preserve">    主要内容及实施情况</w:t>
        <w:br/>
        <w:t>主要内容：</w:t>
        <w:br/>
        <w:t>2023年共拨付资金509万元，补贴农机具271台，受益户达到202户，报废农机具补贴109台，补贴户数90户。</w:t>
        <w:br/>
        <w:t>实施情况：</w:t>
        <w:br/>
        <w:t>新源县农业农村局于2023年3月14日拨付71.75万元，补贴报废农机具175台，受益农户104户、新源县农业农村局于2023年4月13日拨付共计437.25万元，补贴购置农机具271台，受益农户202户。</w:t>
        <w:br/>
        <w:t>（2)资金投入和使用情况</w:t>
        <w:br/>
        <w:t>资金投入情况：该项目年初预算数509万元，预算追加数0万元，全年预算数为509万元，预算调整率0%。截至2023年12月31日，该项目实际总投入509万元，实际总投入占比100%。截至2023年12月31日，该项目资金落实到位509万元，资金落实到位率100%，资金来源为中央专项资金。</w:t>
        <w:br/>
        <w:t>资金使用情况：该项目年初预算数509万元，全年预算数509万元，全年执行数509万元，全年预算执行率为100%，用于：</w:t>
        <w:br/>
        <w:t>1）农机报废补贴补助发放71.75万元；</w:t>
        <w:br/>
        <w:t>2）农机购置补贴补助发放437.25万元；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2023年完成补贴农机具271台，收益农户达到202户。有效履行新源县农业农村局职能，满足广大农牧民对机械化生产的需要，引领推动农业机械化向全程全面高质高效发展，加快推动农机装备产业转型。</w:t>
        <w:br/>
        <w:t>（2）阶段性目标：</w:t>
        <w:br/>
        <w:t>2.1 新源县农业农村局于2023年3月14日拨付共计71.75万元，补贴报废农机具175台，受益农户104户；</w:t>
        <w:br/>
        <w:t>2.2 新源县农业农村局于2023年4月13日拨付共计437.25万元，补贴购置农机具271台，受益农户202户；</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农业生产发展农机购置补贴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2023年中央农业生产发展农机购置补贴项目</w:t>
        <w:br/>
        <w:t>（3）绩效评价范围：</w:t>
        <w:br/>
        <w:t>本次评价从项目决策（包括绩效目标、决策过程）、项目管理（包括项目资金、项目实施）、项目产出（包括项目产出数量、产出质量、产出时效和产出成本）、项目效益四个维度进行2023年中央农业生产发展农机购置补贴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农业生产发展农机购置补贴项目支出绩效评价得分：97分。</w:t>
        <w:br/>
        <w:t>2023年中央农业生产发展农机购置补贴项目支出绩效评价指标体系表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3	3</w:t>
        <w:br/>
        <w:t>		立项程序</w:t>
        <w:br/>
        <w:t>规范性	项目申请、设立过程是否符合相关要求，用以反映和考核项目立项的规范情况	3	3</w:t>
        <w:br/>
        <w:t>	绩效目标	绩效目标</w:t>
        <w:br/>
        <w:t>合理性	项目所设定的绩效目标是否依据充分，是否符合客观实际，用以反映和考核项目绩效目标与项目实施的相符情况。	3	3</w:t>
        <w:br/>
        <w:t>		绩效指标</w:t>
        <w:br/>
        <w:t>明确性	依据绩效目标设定的绩效指标是否清晰、细化、可衡量等，用以反映和考核项目绩效目标的明细化情况。	3	2</w:t>
        <w:br/>
        <w:t>	资金投入</w:t>
        <w:br/>
        <w:t>　	预算编制</w:t>
        <w:br/>
        <w:t>科学性	项目预算编制是否经过科学论证、有明确标准，资金额度与年度目标是否相适应，用以反映和考核项目预算编制的科学性、合理性情况。	3	2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3</w:t>
        <w:br/>
        <w:t>		制度执行</w:t>
        <w:br/>
        <w:t>有效性	项目实施是否符合相关管理规定，用以反映和考核相关管理制度的有效执行情况。	4	4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97</w:t>
        <w:br/>
        <w:t>（3）评价方法</w:t>
        <w:br/>
        <w:t>本次项目支出绩效自评采用成本效益分析法，原因为：本项目为补贴惠民类型项目，项目支出评价内容主要方向为费用支出后可产生的效益，故使用成本效益分析法。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1.12024年2月1日，新源县农业农村局成立农机购置补贴项目预算绩效自评工作评价小组（小组负责人：海拉提，小组成员：阿依吐汗）；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历史标准填写对本项目的立项、项绩效目标、资金投入、资金管理、组织实施、产出数量、产出质量、产出时效、产出成本、项目效益进行了综合评价。</w:t>
        <w:br/>
        <w:t>评价结论:</w:t>
        <w:br/>
        <w:t>本项目得分情况如下：</w:t>
        <w:br/>
        <w:t>项目决策18分；</w:t>
        <w:br/>
        <w:t>项目过程19分；</w:t>
        <w:br/>
        <w:t>项目产出40分；</w:t>
        <w:br/>
        <w:t>项目效益20分。</w:t>
        <w:br/>
        <w:t>本项目的决策、过程、产出、效益均达到了预期要求，最终得分为18分、19分、40分、20分，本项目的决策、过程、产出、效益大部分达到了预期要求，最终得分为97分，决策和过程指标未达成年度指标的原因是：年初设定指标未将报废补贴农机具设置指标值。</w:t>
        <w:br/>
        <w:t>2.相关评分表</w:t>
        <w:br/>
        <w:t xml:space="preserve">   农机购置补贴项目评价得分情况</w:t>
        <w:br/>
        <w:t>一级指标	权重分	得分</w:t>
        <w:br/>
        <w:t>项目决策	20	18</w:t>
        <w:br/>
        <w:t>项目过程	20	19</w:t>
        <w:br/>
        <w:t>项目产出	40	40</w:t>
        <w:br/>
        <w:t>项目效益	20	20</w:t>
        <w:br/>
        <w:t>合计	100	97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1．《新疆维吾尔自治区2021-2023年农业机械购置补贴实施方案》；</w:t>
        <w:br/>
        <w:t>2．关于印发《新源县2021-2023年农业机械购置补贴实施方案》；</w:t>
        <w:br/>
        <w:t>3．关于印发《下达2023年中央农业生产发展资金》的通知（伊州财农〔2022〕60号、下达《2023年中央农业生产发展资金》的通知（伊州财农〔2023〕2号。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本项目审批文件有《新疆维吾尔自治区2021-2023年农业机械购置补贴实施方案》、《新源县2021-2023年农业机械购置补贴实施方案》、《下达2023年中央农业生产发展资金》的通知（伊州财农〔2022〕60号）、《2023年中央农业生产发展资金》的通知（伊州财农〔2023〕2号；审批文件及材料齐全；</w:t>
        <w:br/>
        <w:t>③项目事前工作：本项目已经过必要的集体决策、绩效评估。</w:t>
        <w:br/>
        <w:t>(3)绩效目标合理性</w:t>
        <w:br/>
        <w:t>农机购置补贴项目设立了项目绩效目标，与具体的绩效指标具有相关性，项目的预期产出效益和效果也均能符合正常的业绩水平，并且与预算确定的项目投资额或资金量相匹配。</w:t>
        <w:br/>
        <w:t>(4)绩效指标明确性</w:t>
        <w:br/>
        <w:t>2023年中央农业生产发展农机购置补贴项目将项目绩效目标细化分解为具体的绩效指标，一级指标共4条，二级指标共8条，三级指标共8条，其中量化指标条数共7条，所有绩效指标均通过清晰、可衡量的指标值予以体现，并且做到了与项目目标任务数或计划数相对应。</w:t>
        <w:br/>
        <w:t>(5)预算编制科学性</w:t>
        <w:br/>
        <w:t xml:space="preserve">    本项目实施内容为发放农机购置补贴补助，资金使用严格按照项目财务管理制度及预算批复内容进行，项目预算编制根据补助发放人数及标准进行计算，预算数经过上级部门会议确定，预算内容与项目内容无偏差，预算额度测算依据充分，项目投资额与工作任务匹配性100%，不存在偏差性。</w:t>
        <w:br/>
        <w:t>(6)资金分配合理性</w:t>
        <w:br/>
        <w:t xml:space="preserve">    本项目预算资金分配依据《下达2023年中央农业生产发展资金》的通知（伊州财农〔2022〕60号）、《2023年中央农业生产发展资金》的通知（伊州财农〔2023〕2号，项目资金分配额度无偏低或偏高情况，分配额度合理。项目单位为新源县农业农村局位于新源县，区域内受农机补助人数为306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实际到位资金509万元，预算资金509万元，资金到位率100%。</w:t>
        <w:br/>
        <w:t>(2)预算执行率</w:t>
        <w:br/>
        <w:t>年初预算数509万元，全年预算数509万元，全年执行数509万元，预算执行率为100%。</w:t>
        <w:br/>
        <w:t>(3)资金使用合规性</w:t>
        <w:br/>
        <w:t>3.1 资金使用符合、财务管理制度以及有关专项资金管理办法的规定；</w:t>
        <w:br/>
        <w:t>3.2 资金的拨付严格按照新源县农业农村局资金拨付审批程序进行：由农业农村局提交新源县人民政府申请到分管领导，经审批后提交到新源县财政局。项目资金拨付手续齐全，资金拨付手续有：资金拨付申请、各乡镇财政提款单、各乡镇明细表、各乡镇汇总表、一卡通明细表、公示公告材料、核实情况材料。</w:t>
        <w:br/>
        <w:t>3.3 本项目资金规定的用途为：发放306户的农机购置补助。符合项目预算批复规定的用途；</w:t>
        <w:br/>
        <w:t>3.4 项目资金截至2023年12月31日已拨付至100%，过程不存在截留、挤占、挪用、虚列支出等情况。</w:t>
        <w:br/>
        <w:t>(4)管理制度健全性</w:t>
        <w:br/>
        <w:t>4.1 本项目已制定《新源县农业农村局购置补贴项目财务管理制度》、《新源县农业农村局购置补贴项目业务管理制度》，管理制度健全；</w:t>
        <w:br/>
        <w:t>4.2 本项目财务及业务管理制度符合《中华人民共和国政府采购法》、《中华人民共和国会计法》等相关法律法规，财务和业务管理制度已经过上级部门审批通过，确保了各项制度的合法合规性及完整性。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农业生产发展农机购置补贴截止到2023年12月31日，已完成已完成新购机具、农机购置补贴受益户、补贴发放准确率、补贴资金发放及时性、一般补贴机具单机补贴金额、200马力以下农机具补贴、推动农业机械化高效发展、购机户满意度。</w:t>
        <w:br/>
        <w:t>其中</w:t>
        <w:br/>
        <w:t>(1)项目完成数量</w:t>
        <w:br/>
        <w:t>指标1：农机购置补贴台数，指标值：≥271台，实际完成值271台 ，指标完成率100 %，指标偏差率0%，偏差原因：无；</w:t>
        <w:br/>
        <w:t>指标2：农机购置补贴收益户，指标值：≥202户，实际完成值202户 ，指标完成率100 %，指标偏差率0%，偏差原因无。</w:t>
        <w:br/>
        <w:t>(2)项目完成质量</w:t>
        <w:br/>
        <w:t>指标1：补贴资金发放准确率，指标值：＝100%，实际完成值100% ，指标完成率100%，指标偏差率0%；偏差原因：无。</w:t>
        <w:br/>
        <w:t>（3）项目完成时效</w:t>
        <w:br/>
        <w:t>指标1：补贴资金发放及时率，指标值：＝100% ，实际完成值100%，指标完成率100%，指标偏差率0%；偏差原因：无。</w:t>
        <w:br/>
        <w:t>（4）项目完成成本</w:t>
        <w:br/>
        <w:t>指标1：一般补贴机具单机补贴金额，指标值≤5万元 ，实际完成值5万元，指标完成率100%；偏差原因：无；</w:t>
        <w:br/>
        <w:t>指标2：200马力以下农机具补贴标准，指标值：≤15万元 ，实际完成值15万元，指标完成率100%；偏差原因：无。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项目的实施保障购机后通过作业每户增加收入、受益农户数、符合国家污染排放标准、农机具使用年限。</w:t>
        <w:br/>
        <w:t>（1）项目实施的经济效益分析</w:t>
        <w:br/>
        <w:t>指标1：推动农业机械化高效发展，指标值：有效推动，实际完成值有效推动，指标完成率100%，指标偏差率0%，偏差原因：无。</w:t>
        <w:br/>
        <w:t>（2）项目实施的生态效益</w:t>
        <w:br/>
        <w:t>无。</w:t>
        <w:br/>
        <w:t>（3）项目实施的社会效益</w:t>
        <w:br/>
        <w:t>无。</w:t>
        <w:br/>
        <w:t>（4）项目实施的可持续影响分析</w:t>
        <w:br/>
        <w:t>无。</w:t>
        <w:br/>
        <w:t>5.项目满意度指标完成情况分析</w:t>
        <w:br/>
        <w:t>指标1：购机户满意度，指标值：≥90% ，实际完成值90%，指标完成率100%。偏差原因：无。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1.预算执行进度</w:t>
        <w:br/>
        <w:t>根据伊州财农[2022]60号文件、伊州财农[2023]2号文件，新源县农业农村局于2021年5月9日拨付共计8497760元，补贴机具375台，受益农户284户、新源县农业农村局于2021年5月19日拨付共计1500680元，补贴机具52台，受益农户37户、新源县农业农村局于2021年11月22日拨付共计455500元，补贴机具81台，受益农户74户。截至2023年12月31日已执行509万元，预算执行率100%。</w:t>
        <w:br/>
        <w:t>2.绩效指标偏差</w:t>
        <w:br/>
        <w:t>本项目绩效指标无偏差情况。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（2）是管理愈加规范。制定了专项资金管理工作制度，明确了资金付款流程，统一了资金申请手续，做到了层层审核、层层负责、层层把关，补助支出资金全部要求专户发放。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一是多调研多走访，做好惠农政策宣传，尽可能摸清底数，做好资金预算，当年实施期间及时关注资金使用情况，若出现较大资金缺口或资金结余情况，及时向上级申请追加资金或者上解资金，确保资金使用达到最优化。二是加快补贴进度，提高群众满意度。向自治区、自治州反映，尽早启动农机购置补贴及农机深松补助管理系统，早培训早实施，为基层落实政策提供尽可能多的时间；充分发挥乡镇人民政府主体责任，重视此项工作，配齐配强干部，坚决杜绝年度内多次换人或者因忙于其他工作将补贴工作搁置等情况发生；抓好时间节点，分期分批录入、核实，完成一批上报拨付一批，确保大部分农牧民及时享受惠农政策。</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多调研多走访，做好惠农政策宣传，尽可能摸清底数，做好资金预算，当年实施期间及时关注资金使用情况，若出现较大资金缺口或资金结余情况，及时向上级申请追加资金或者上解资金，确保资金使用达到最优化。</w:t>
        <w:br/>
        <w:t>二是加快补贴进度，提高群众满意度。向自治区、自治州反映，尽早启动农机购置补贴及农机深松补助管理系统，早培训早实施，为基层落实政策提供尽可能多的时间；充分发挥乡镇人民政府主体责任，重视此项工作，配齐配强干部，坚决杜绝年度内多次换人或者因忙于其他工作将补贴工作搁置等情况发生；抓好时间节点，分期分批录入、核实，完成一批上报拨付一批，确保大部分农牧民及时享受惠农政策。</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