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2023年中央农业资源及生态保护补助资金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徐永伟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2023年中央农业资源及生态保护补助资金的通知》伊州财农[2022]62号（文号），按照生产生态有机结合，生态优先方针，树立“环保优先，生态立县”的理念，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増加牧民自我发展能力，加快传统牧业改造提升。</w:t>
        <w:br/>
        <w:t xml:space="preserve">    主要内容及实施情况</w:t>
        <w:br/>
        <w:t>主要内容：</w:t>
        <w:br/>
        <w:t>2023年新源县实施草原生态保护补助奖励资金发放666.67万亩、3449.12万元（其中：一般性禁牧补助15.33万亩、92.03万元、补助标准每亩6元；水源涵养区禁牧补助36.39万亩、1819.74万元、补助标准每亩50元；草畜平衡奖励614.94万亩、1537.35万元、补助标准每亩2.5元)。草原奖补项目共发放补贴7704户，3449.12万元。</w:t>
        <w:br/>
        <w:t>实施情况：</w:t>
        <w:br/>
        <w:t>补助发放申报情况：本项目于2023年7月28日由新源县农业农村局填报草原奖补补助资金首次发放申请并报新源县人民政府审批通过。</w:t>
        <w:br/>
        <w:t>本项目于2023年8月18日由新源县农业农村局填报草原奖补补助资金首次发放申请并报新源县人民政府审批通过。</w:t>
        <w:br/>
        <w:t>本项目于2023年11月27日由新源县农业农村局填报草原奖补补助资金首次发放申请并报新源县人民政府审批通过。</w:t>
        <w:br/>
        <w:t>补助发放实施情况：本项目于2023年7月28日发放共计1076.39万元草原奖补补助；于2023年8月18日发放共计2361.98万元草原奖补补助；于2023年11月27日发放共计10.74万元草原奖补补助。截至2023年12月31日共计发放补助3449.12万元。</w:t>
        <w:br/>
        <w:t>（2)资金投入和使用情况</w:t>
        <w:br/>
        <w:t>资金投入情况：该项目年初预算数3580万元，预算追加数0万元，全年预算数为3580万元，预算调整率0%。截至2023年12月31日，该项目实际总投入3449.12万元，实际总投入占比96.34%。截至2023年12月31日，该项目资金落实到位3580万元，资金落实到位率96.34%，资金来源为中央预算资金。</w:t>
        <w:br/>
        <w:t>资金使用情况：该项目年初预算数3580万元，全年预算数3580万元，全年执行数3449.12万元，全年预算执行率为96.34%，用于：</w:t>
        <w:br/>
        <w:t>1）一般性禁牧补助发放92.03万元；</w:t>
        <w:br/>
        <w:t>2）水源涵养区禁牧补助发放1819.74万元；</w:t>
        <w:br/>
        <w:t>3）草畜平衡奖励补助发放1537.35万元。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新源县对全县范围内取得草场承包权证、且履行了禁牧和草畜平衡义务的农牧民，按照规定享受草原补奖政策，水源涵养区禁牧补助按照每年每亩50元的标准给予禁牧补助；对一般性禁牧补助按照每年每亩6元的标准给予禁牧补助；对草畜平衡按照每年每亩2.5元的标准给予草畜平衡奖励。新源县人民政府负责草原补奖政策落实工作，按照生产生态有机结合，生态优先方针，树立“环保优先，生态立县”的理念，以草原保护与生态恢复为目标，以民生改善为根本，扎实推进草原保护“三项”基本制度，保护和恢复天然草原生态环境，创新草原畜牧业发展模式，増加牧民自我发展能力，加快传统牧业改造提升。</w:t>
        <w:br/>
        <w:t>（2）阶段性目标：</w:t>
        <w:br/>
        <w:t>2.1 2023年7月28日发放共计1076.39万元草原奖补补助；</w:t>
        <w:br/>
        <w:t>2.2 2023年8月18日发放共计2361.98万元草原奖补补助；</w:t>
        <w:br/>
        <w:t>2.3 2023年11月27日发放共计10.74万元草原奖补补助。</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农业生态资源保护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2023年中央农业生态资源保护资金项目</w:t>
        <w:br/>
        <w:t>（3）绩效评价范围：</w:t>
        <w:br/>
        <w:t>本次评价从项目决策（包括绩效目标、决策过程）、项目管理（包括项目资金、项目实施）、项目产出（包括项目产出数量、产出质量、产出时效和产出成本）、项目效益四个维度进行2023年中央农业生态资源保护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农业生态资源保护资金项目支出绩效评价得分：98分。</w:t>
        <w:br/>
        <w:t>2023年中央农业生态资源保护资金项目支出绩效评价指标体系表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4	4</w:t>
        <w:br/>
        <w:t>		立项程序</w:t>
        <w:br/>
        <w:t>规范性	项目申请、设立过程是否符合相关要求，用以反映和考核项目立项的规范情况	3	3</w:t>
        <w:br/>
        <w:t>	绩效目标	绩效目标</w:t>
        <w:br/>
        <w:t>合理性	项目所设定的绩效目标是否依据充分，是否符合客观实际，用以反映和考核项目绩效目标与项目实施的相符情况。	4	3</w:t>
        <w:br/>
        <w:t>		绩效指标</w:t>
        <w:br/>
        <w:t>明确性	依据绩效目标设定的绩效指标是否清晰、细化、可衡量等，用以反映和考核项目绩效目标的明细化情况。	3	3</w:t>
        <w:br/>
        <w:t>	资金投入</w:t>
        <w:br/>
        <w:t>　	预算编制</w:t>
        <w:br/>
        <w:t>科学性	项目预算编制是否经过科学论证、有明确标准，资金额度与年度目标是否相适应，用以反映和考核项目预算编制的科学性、合理性情况。	3	2</w:t>
        <w:br/>
        <w:t>		资金分配</w:t>
        <w:br/>
        <w:t>合理性	项目预算资金分配是否有测算依据，与补助单位或地方实际是否相适应，用以反映和考核项目预算资金分配的科学性、合理性情况。	3	3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4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98</w:t>
        <w:br/>
        <w:t>（3）评价方法</w:t>
        <w:br/>
        <w:t>本次项目支出绩效自评采用比较法，原因为：本项目为草原奖补补助类型项目，因项目为常年性支出项目，项目实施内容及支出成本可参考历史情况、不同部门和地区同类支出情况进行比较，故采用比较法。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1.12024年2月1日，新源县农业农村局成立2023年中央农业生态资源保护资金项目预算绩效自评工作评价小组（小组负责人：海拉提，小组成员：哈列里）；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比较法法，坚持采用行业标准对本项目的立项、项绩效目标、资金投入、资金管理、组织实施、产出数量、产出质量、产出时效、产出成本、项目效益进行了综合评价。</w:t>
        <w:br/>
        <w:t>评价结论:98分</w:t>
        <w:br/>
        <w:t>本项目得分情况如下：</w:t>
        <w:br/>
        <w:t>项目决策18分；</w:t>
        <w:br/>
        <w:t>项目过程20分；</w:t>
        <w:br/>
        <w:t>项目产出40分；</w:t>
        <w:br/>
        <w:t>项目效益10分。</w:t>
        <w:br/>
        <w:t>本项目的决策、过程、产出、效益均达到了预期要求，最终得分为98分，项目达成年度指标。</w:t>
        <w:br/>
        <w:t>2.相关评分表</w:t>
        <w:br/>
        <w:t xml:space="preserve">  2023年中央农业生态资源保护资金项目评价得分情况</w:t>
        <w:br/>
        <w:t>一级指标	权重分	得分</w:t>
        <w:br/>
        <w:t>项目决策	20	18</w:t>
        <w:br/>
        <w:t>项目过程	20	20</w:t>
        <w:br/>
        <w:t>项目产出	40	40</w:t>
        <w:br/>
        <w:t>项目效益	20	20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①补助发放依据《伊犁哈萨克自治州第三轮草原生态保护补助奖励政策实施方案，&lt;2021-2025年&gt;的通知》；</w:t>
        <w:br/>
        <w:t>②关于印发伊州财农【2022】62号关于提前下达2023年中央农业资源及生态保护补助资金预算的通知；</w:t>
        <w:br/>
        <w:t>本项目为补助类项目，无立项过程，依据上述2条（国家政策及项目资金批复，项目资金使用依据充分且合理。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伊犁哈萨克自治州第三轮草原生态保护补助奖励政策实施方案，&lt;2021-2025年&gt;的通知》，伊州财农【2022】62号关于提前下达2023年中央农业资源及生态保护补助资金预算的通知审批文件及材料齐全；</w:t>
        <w:br/>
        <w:t>③项目事前工作：本项目已经过必要的集体决策、绩效评估。</w:t>
        <w:br/>
        <w:t>(3)绩效目标合理性</w:t>
        <w:br/>
        <w:t>2023年中央农业生态资源保护资金项目设立了项目绩效目标，与具体的绩效指标具有相关性，项目的预期产出效益和效果也均能符合正常的业绩水平，并且与预算确定的项目投资额或资金量相匹配。</w:t>
        <w:br/>
        <w:t>(4)绩效指标明确性</w:t>
        <w:br/>
        <w:t>2023年中央农业生态资源保护资金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 xml:space="preserve">    本项目实施内容为发放草原奖补项目补助，资金使用严格按照项目财务管理制度及预算批复内容进行，项目预算编制根据补助发放人数及标准进行计算，预算数经过上级部门会议确定，预算内容与项目内容无偏差，预算额度测算依据充分，项目投资额与工作任务匹配性100%，不存在偏差性。</w:t>
        <w:br/>
        <w:t>(6)资金分配合理性</w:t>
        <w:br/>
        <w:t xml:space="preserve">    本项目预算资金分配依据补助发放依据《伊犁哈萨克自治州第三轮草原生态保护补助奖励政策实施方案，&lt;2021-2025年&gt;的通知》、伊州财农【2022】62号关于提前下达2023年中央农业资源及生态保护补助资金预算的通知，项目资金分配额度无偏低或偏高情况，分配额度合理。项目单位为新源县农业农村局位于新源县，区域内受草原奖补补助人数为7704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实际到位资金3580万元，预算资金3580万元，资金到位率100%。</w:t>
        <w:br/>
        <w:t>(2)预算执行率</w:t>
        <w:br/>
        <w:t>年初预算数3580万元，全年预算数3580万元，全年执行数3449.12万元，预算执行率为96.34%。</w:t>
        <w:br/>
        <w:t>(3)资金使用合规性</w:t>
        <w:br/>
        <w:t>3.1 资金使用符合、财务管理制度以及有关专项资金管理办法的规定；</w:t>
        <w:br/>
        <w:t>3.2 资金的拨付严格按照新源县农业农村局单位资金拨付审批程序进行：由农业农村局提交新源县人民政府申请到分管领导，经审批后提交到财政局。项目资金拨付手续齐全，资金拨付手续有：资金拨付申请、各乡镇财政提款单、各乡镇明细表、各乡镇汇总表、一卡通明细表、公示公告材料、核实情况材料。</w:t>
        <w:br/>
        <w:t>3.3 本项目资金规定的用途为：发放7704人的草原奖补补助。符合项目预算批复规定的用途；</w:t>
        <w:br/>
        <w:t>3.4 项目资金截至2023年12月31日已拨付至96.34%，过程不存在截留、挤占、挪用、虚列支出等情况。</w:t>
        <w:br/>
        <w:t>(4)管理制度健全性</w:t>
        <w:br/>
        <w:t>4.1 本项目已制定《新源县农业农村局草原奖补资金财务管理制度》、《新源县农业农村局项目业务管理制度》，管理制度健全；</w:t>
        <w:br/>
        <w:t>4.2 本项目财务及业务管理制度符合《中华人民共和国政府采购法》、《中华人民共和国会计法》等相关法律法规，财务和业务管理制度已经过上级部门审批通过，确保了各项制度的合法合规性及完整性。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农业生态资源保护资金项目截止到2023年12月31日，已完成发放草原保护奖补补贴亩数、草原奖补资金发放准确率、补助资金发放及时率、水源涵养区禁牧补助、一般性禁牧补助、草畜平衡补助指标。</w:t>
        <w:br/>
        <w:t>其中</w:t>
        <w:br/>
        <w:t>(1)项目完成数量</w:t>
        <w:br/>
        <w:t>指标1：发放草原保护奖补补贴亩数，指标值：≥650万亩，实际完成值666.67万亩 ，指标完成率100 %，指标偏差率0%。偏差原因：无。</w:t>
        <w:br/>
        <w:t>(2)项目完成质量</w:t>
        <w:br/>
        <w:t>指标1：草原奖补资金发放准确率，指标值：＝100%，实际完成值100% ，指标完成率0 %；偏差原因：无。</w:t>
        <w:br/>
        <w:t></w:t>
        <w:br/>
        <w:t>（3）项目完成时效</w:t>
        <w:br/>
        <w:t>指标1：补助资金发放及时率，指标值：100%，实际完成值100%，指标完成率0%，偏差原因：无。</w:t>
        <w:br/>
        <w:t>（4）项目完成成本</w:t>
        <w:br/>
        <w:t>指标1：水源涵养区禁牧补助，指标值：＝50元/亩 ，实际完成值50元/亩，指标完成率100%；偏差原因：无；</w:t>
        <w:br/>
        <w:t>指标2：一般性禁牧补助，指标值：＝6元/亩，实际完成值6元/亩，指标完成率100%。偏差原因：无；</w:t>
        <w:br/>
        <w:t>指标3：草畜平衡补助，指标值：＝2.5元/亩，实际完成值2.5元/亩，指标完成率100%。偏差原因：无。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我单位2023年中央农业生态资源保护资金项目截止到2023年12月31日，已完成草原生态环境稳步恢复，收益农牧民满意度指标，项目的实施保障草原生态环境稳步恢复。</w:t>
        <w:br/>
        <w:t>（1）项目实施的生态效益分析</w:t>
        <w:br/>
        <w:t>指标1：草原生态环境稳步恢复，指标值：明显改善 ，实际完成值明显改善，指标完成率100%。偏差原因：无。</w:t>
        <w:br/>
        <w:t>（2）项目实施的社会效益分析</w:t>
        <w:br/>
        <w:t xml:space="preserve">    无。</w:t>
        <w:br/>
        <w:t>（3）项目实施的生态效益分析</w:t>
        <w:br/>
        <w:t xml:space="preserve">    无。</w:t>
        <w:br/>
        <w:t>（4）项目实施的可持续影响分</w:t>
        <w:br/>
        <w:t>无。</w:t>
        <w:br/>
        <w:t>5.项目满意度指标完成情况分析</w:t>
        <w:br/>
        <w:t>指标1：收益农牧民满意度，指标值：≥95% ，实际完成值95%，指标完成率100%。偏差原因：无。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1.预算执行进度</w:t>
        <w:br/>
        <w:t xml:space="preserve">    根据《伊犁哈萨克自治州第三轮草原生态保护补助奖励政策实施方案，&lt;2021-2025年&gt;的通知》，伊州财农【2022】62号关于提前下达2023年中央农业资源及生态保护补助资金预算的通知于2023年12月31日拨付3449.12万元至受补助人员7704人、本项目于2023年7月28日发放共计1076.39万元草原奖补补助；于2023年8月18日发放共计2361.98万元草原奖补补助；于2023年11月27日发放共计10.74万元草原奖补补助。截至2023年12月31日共计发放补助3449.12万元。</w:t>
        <w:br/>
        <w:t>截至2023年12月31日已执行3449.12万元，预算执行率96.34%。</w:t>
        <w:br/>
        <w:t>2.绩效指标偏差</w:t>
        <w:br/>
        <w:t xml:space="preserve">    本项目绩效指标无偏差情况。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