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2023年中央林业改革发展资金（草原生态修复治理）</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新源县林业和草原局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新源县林业和草原局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马龙</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生态修复是生态文明建设的主要任务和基本要求,是建设美丽中国的重要途径。党的十八大以来，习近平总书记多次强调，要加大生 态系统保护力度，加强生态修复，构筑生态安全屏障。草原是新疆陆 地生态系统的主体和重要的生态屏障，是牧区群众赖以生存的基本生产资料和多种珍稀野生动植物特定的生存区。然而草原退化已经成为不争事实。加强草原保护修复已经成为当地生态屏障建设的关键。以创建草原生态修复示范区为契机，推动新疆草原高质量发展已经成为共识。充分认识草原生态修复的重要性,明确草原生态修复的主要任务,夯实草原生态修复的重要基础。提高全民草原生态保护意识,增强 草原生态修复的针对性,科学谋划草原生态修复重大工程,不断完善草 原保护政策,全面加强草原监督管理。党的二十大报告提出，必须牢固树立和践行绿水青山就是金山银山的理念，站在人与自然和谐共生的高度谋划发展。以习近平新时代中国特色社会主义思想为指导，全面贯彻落实党的二十大精神，深入落实习近平生态文明思想，加快实施重要生态系统保护和修复重大工 程，实施生物多样性保护重大工程，推进生态优先、节约集约、绿色低碳发展，以解决生态问题、提升生态功能和保障生态安全为出发点，以彰显魅力新疆为落脚点，实施草原生态修复。</w:t>
        <w:br/>
        <w:t xml:space="preserve">    主要内容及实施情况</w:t>
        <w:br/>
        <w:t>主要内容：半免耕补播改良 2.03 万亩</w:t>
        <w:br/>
        <w:t>实施情况：</w:t>
        <w:br/>
        <w:t>1）资金到位：本项目于2022年12月30日接自治区林业和草原局《关于提前下达2023年中央财政林业改革发展资金任务的通知》（新林规字[2022]261号）文件，资金到位；</w:t>
        <w:br/>
        <w:t>2）项目审批：本项目于2023年1月5日委托新疆畜牧科学院工程咨询中心对本项目进行实施方案编制工作，并于2023年2月10日通过州林业和草原局评审，并于2023年3月3日由州林业和草原局审批通过，实施方案批复文件：《关于对新源县2023年中央财政林业改革发展资金（草原生态修复治理补助）项目实施方案的批复》（伊州林草字[2023]57号）。</w:t>
        <w:br/>
        <w:t>3）项目招标程序：本项目于2023年4月3日委托新疆新招工程项目咨询管理有限公司对项目进行公开招标，中标单位分别为：一标伊犁春叶生态科技有限公司播种服务费；二标新疆迈特威草业有限公司紫花苜蓿、披碱草草种购置；三标新源县瑞昌生态草业有限公司无芒雀麦、红豆草草种购置；四标新疆山水林草生态科技有限公司复合肥购置；</w:t>
        <w:br/>
        <w:t>本项目于2023年5月25日委托新疆新招工程项目咨询管理有限公司对项目播种地块围栏进行公开招标，中标单位为：新疆及地建设工程有限公司；</w:t>
        <w:br/>
        <w:t>本项目于2023年4月4日通过询价方式选聘监理公司，中标单位为新疆卓越工程项目管理有限公司。</w:t>
        <w:br/>
        <w:t>4）项目施工：项目开工时间为2023年4月6日，项目竣工时间为2023年11月15日。项目竣工后由新源县九牛牧业有限公司、新疆宏昌茂业建设工程有限公司、新疆新淼建设工程有限公司等三家公司出具《新源县2023年草原生态修复治理项目验收申请报告》，新源县林业和草原局组织监理、设计、施工单位进行了县级自验，验收结果为合格。以上验收程序及验收内容严格按照《建筑工程施工验收统一标准》（GB50300-2013）规定进行。</w:t>
        <w:br/>
        <w:t>（2)资金投入和使用情况</w:t>
        <w:br/>
        <w:t>资金投入情况：该项目年初预算数600万元，预算追加（或调减）数0万元，全年预算数为600万元，预算调整率0%。截至2023年12月30日，该项目实际总投入527.25万元，实际总投入占比87.88%。截至2023年12月30日，该项目资金落实到位488.19万元，资金落实到位率92.59%，资金来源为中央财政林业改革发展资金（草原生态修复治理补助）。</w:t>
        <w:br/>
        <w:t>资金使用情况：该项目年初预算数600万元，全年预算数600万元，全年执行数488.19万元，全年预算执行率为81.37%，用于：草种、复合肥购置和播种劳务费、围栏建设费以及监理、设计费。</w:t>
        <w:br/>
        <w:t>1）播种服务费69.8万元；</w:t>
        <w:br/>
        <w:t>2）紫花苜蓿、披碱草草种购置158.16万元；</w:t>
        <w:br/>
        <w:t>3）无芒雀麦、红豆草草种购置139.94万元；</w:t>
        <w:br/>
        <w:t>4）复合肥购置63.84万元；</w:t>
        <w:br/>
        <w:t>5）围栏建设费49.45万元；</w:t>
        <w:br/>
        <w:t>6）监理服务费7万元。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（1）总体目标：完成草原免耕补播改良2.03万亩；通过项目实施，项目区退化草原修复情况效果显著。</w:t>
        <w:br/>
        <w:t>（2）阶段性目标：</w:t>
        <w:br/>
        <w:t>2.1 2023年4月下旬-5月上旬完成补播草种；</w:t>
        <w:br/>
        <w:t>2.2 2023年5月下旬完成围栏安装；落实看护责任，签订管护责任书；</w:t>
        <w:br/>
        <w:t>2.3 2023年5月-9月调查出苗以及植被恢复情况；</w:t>
        <w:br/>
        <w:t>2.4 2023年10月-11月组织项目验收，提交技术成果。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2023年中央林业改革发展资金（草原生态修复治理）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新源县2023年中央林业改革发展资金（草原生态修复治理）项目</w:t>
        <w:br/>
        <w:t>（3）绩效评价范围：</w:t>
        <w:br/>
        <w:t>本次评价从项目决策（包括绩效目标、决策过程）、项目管理（包括项目资金、项目实施）、项目产出（包括项目产出数量、产出质量、产出时效和产出成本）、项目效益四个维度进行新源县2023年中央林业改革发展资金（草原生态修复治理）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2023年中央林业改革发展资金（草原生态修复治理）项目支出绩效评价得分：95分。</w:t>
        <w:br/>
        <w:t>新源县2023年中央林业改革发展资金（草原生态修复治理）项目支出绩效评价指标体系表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3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5	3</w:t>
        <w:br/>
        <w:t>	产出成本	成本节约率	完成项目计划工作目标的实际节约成本与计划成本的比率，用以反映和考核项目的成本节约程度。	5	5</w:t>
        <w:br/>
        <w:t>效益　	项目效益　	实施效益	项目实施所产生的效益。	5	5</w:t>
        <w:br/>
        <w:t>		满意度	社会公众或服务对象对项目实施效果的满意程度。	10	9</w:t>
        <w:br/>
        <w:t>总分		100	95</w:t>
        <w:br/>
        <w:t>（3）评价方法</w:t>
        <w:br/>
        <w:t>本次项目支出绩效自评采用成本效益分析法，原因为：本项目为草原保护类型项目，项目支出评价内容主要方向为费用支出后可产生的效益，故使用成本效益分析法。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林业和草原局成立新源县2023年中央林业改革发展资金（草原生态修复治理）项目预算绩效自评工作评价小组（小组负责人：汪贵山，小组成员：胡俊忠、赵德良、马龙、岳春莲、张小兵）；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行业标准，对本项目的立项、项绩效目标、资金投入、资金管理、组织实施、产出数量、产出质量、产出时效、产出成本、项目效益进行了综合评价。</w:t>
        <w:br/>
        <w:t>评价结论:</w:t>
        <w:br/>
        <w:t>本项目得分情况如下：</w:t>
        <w:br/>
        <w:t>项目决策30分；</w:t>
        <w:br/>
        <w:t>项目过程23分；</w:t>
        <w:br/>
        <w:t>项目产出28分；</w:t>
        <w:br/>
        <w:t>项目效益14分。</w:t>
        <w:br/>
        <w:t>本项目的决策、过程、产出、效益均达到了预期要求，最终得分为95分，项目过程指标未达成年度指标的原因是：业务管理制度还需进一步健全；项目产出指标未达成年度指标的原因是：项目在实施过程中，受天气影响较为明显，致使项目未严格按照建设期限完成建设；项目效益指标未达成年度指标的原因是：个别农牧民只关注眼前利益，缺乏长远眼光。）</w:t>
        <w:br/>
        <w:t>2.相关评分表</w:t>
        <w:br/>
        <w:t xml:space="preserve">   新源县2023年中央林业改革发展资金（草原生态修复治理）项目评价得分情况</w:t>
        <w:br/>
        <w:t>一级指标	权重分	得分</w:t>
        <w:br/>
        <w:t>项目决策	30	30</w:t>
        <w:br/>
        <w:t>项目过程	25	23</w:t>
        <w:br/>
        <w:t>项目产出	30	28</w:t>
        <w:br/>
        <w:t>项目效益	15	14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①《中华人民共和国草原法》； </w:t>
        <w:br/>
        <w:t>②国务院办公厅《关于加强草原保护修复的若干意见》（国办发〔2021〕 7 号）；  </w:t>
        <w:br/>
        <w:t>③新疆维吾尔自治人民政府办公厅《关于加强草原保护修复实施意 见》（新政办发〔2021〕36 号）； </w:t>
        <w:br/>
        <w:t>④《新疆维吾尔自治区实施(中华人民共和国草原法)办法》； </w:t>
        <w:br/>
        <w:t>⑤自治区财政厅、林业和草原局《关于印发&lt;新疆维吾尔自治区林 业改革发展资金管理实施细则&gt;的通知》(新财建〔2019〕90 号)；</w:t>
        <w:br/>
        <w:t>⑥自治区财政厅、林业和草原局《关于印发&lt;新疆维吾尔自治区林 业生态保护恢复资金管理实施办法&gt;的通知》(新财规〔2020〕19 号) ；</w:t>
        <w:br/>
        <w:t>⑦自治区林业和草原局《关于提前下达 2023 年中央林业改革发展 资金任务的通知》(新林规字〔2022〕261 号)；</w:t>
        <w:br/>
        <w:t>(2)立项程序规范性</w:t>
        <w:br/>
        <w:t>①项目立项程序：提报项目建议书、申请立项过程等均按照立项程序的相关规定进行；</w:t>
        <w:br/>
        <w:t>②审批文件、材料：本项目审批文件有：《关于提前下达2023年中央财政林业改革发展资金任务的通知》（新林规字[2022]261号）、《关于对新源县2023年中央财政林业改革发展资金（草原生态修复治理补助）项目实施方案的批复》（伊州林草字[2023]57号），审批文件及材料齐全；</w:t>
        <w:br/>
        <w:t>③项目事前工作：本项目已经过必要的可行性研究、专家论证、风险评估、绩效评估、集体决策。</w:t>
        <w:br/>
        <w:t>(3)绩效目标合理性</w:t>
        <w:br/>
        <w:t>新源县2023年中央财政林业改革发展资金（草原生态修复治理补助）项目设立了项目绩效目标，与实施草原免耕补播2.03万亩具有相关性，项目的预期产出效益和效果也均能符合正常的业绩水平，并且与预算确定的项目投资额或资金量相匹配。</w:t>
        <w:br/>
        <w:t>(4)绩效指标明确性</w:t>
        <w:br/>
        <w:t>新源县2023年中央财政林业改革发展资金（草原生态修复治理补助）项目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伊犁州林业和草原局组织召开的2023年中央财政林业改革发展资金（草原生态修复治理补助）项目评审会议及专家论证确定，预算内容与项目内容无偏差，预算额度测算依据充分，项目投资额与工作任务匹配性100%，不存在偏差性。</w:t>
        <w:br/>
        <w:t>(6)资金分配合理性</w:t>
        <w:br/>
        <w:t xml:space="preserve">  本项目预算资金分配依据《关于对新源县2023年中央财政林业改革发展资金（草原生态修复治理补助）项目实施方案的批复》（伊州林草字[2023]57号），项目资金分配额度无偏低或偏高情况，分配额度合理。项目单位为新源县林业和草原局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实际到位资金600万元，预算资金600万元，资金到位率100%。</w:t>
        <w:br/>
        <w:t>(2)预算执行率</w:t>
        <w:br/>
        <w:t>年初预算数600万元，全年预算数600万元，全年执行数488.19万元，预算执行率为81.37%。</w:t>
        <w:br/>
        <w:t>(3)资金使用合规性</w:t>
        <w:br/>
        <w:t>3.1 资金使用符合、财务管理制度以及有关专项资金管理办法的规定；</w:t>
        <w:br/>
        <w:t>3.2 资金的拨付严格按照新源县财政局单位资金拨付审批程序进行：由新源县林草局提交项目资金申请到新源县分管林草工作县级领导，经审批后提交到县财政局。项目资金拨付手续齐全，资金拨付手续有：新源县2023年中央财政林业改革发展资金（草原生态修复治理补助）项目申请单、中标通知书、施工合同、开工报告、支付申请、支付证书、项目验收单等。</w:t>
        <w:br/>
        <w:t>3.3 本项目资金合同规定的用途为：实施草原免耕补播2.03万亩、建设播种地块围栏、采购草种及复合肥。符合项目预算批复及合同规定的用途；</w:t>
        <w:br/>
        <w:t>3.4 项目资金截至2023年12月30日已拨付至81.37%，过程不存在截留、挤占、挪用、虚列支出等情况。</w:t>
        <w:br/>
        <w:t>(4)管理制度健全性</w:t>
        <w:br/>
        <w:t>4.1 本项目已制定《新源县林业和草原局中央财政林业改革发展资金（草原生态修复治理补助）项目财务管理制度》、《新源县林业和草原局中央财政林业改革发展资金（草原生态修复治理补助）项目业务管理制度》，管理制度健全；</w:t>
        <w:br/>
        <w:t>4.2 本项目财务及业务管理制度符合《中华人民共和国政府采购法》、《中华人民共和国会计法》等相关法律法规，财务和业务管理制度已经过县委及人民政府审批通过，确保了各项制度的合法合规性及完整性。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我单位2023年中央财政林业改革发展资金（草原生态修复治理补助）项目截止到2023年12月31日，已完成草原免耕补播2.03万亩。</w:t>
        <w:br/>
        <w:t>其中</w:t>
        <w:br/>
        <w:t>(1)项目完成数量</w:t>
        <w:br/>
        <w:t>指标1：补播改良面积，指标值：&gt;=2万亩，实际完成值2.03万亩  ，指标完成率100%，指标偏差率0%。</w:t>
        <w:br/>
        <w:t>指标2：草原监测监管和科技支撑单位，指标值：&gt;=1个，实际完成值1个，指标完成率100%，指标偏差率0%。</w:t>
        <w:br/>
        <w:t>(2)项目完成质量</w:t>
        <w:br/>
        <w:t>指标1：草原生态修复治理质量达标率，指标值：&gt;=90%，实际完成值100% ，指标完成率100 %；指标偏差率0%。</w:t>
        <w:br/>
        <w:t>指标2：牧草种子合格率，指标值：&gt;=80%，实际完成值90%  ，指标完成率100 %，指标偏差率0%。</w:t>
        <w:br/>
        <w:t>（3）项目完成时效</w:t>
        <w:br/>
        <w:t>指标1：年度项目完成率，指标值：&gt;=80% ，实际完成值100%，指标完成率100%，指标偏差率0%；</w:t>
        <w:br/>
        <w:t>（4）项目完成成本</w:t>
        <w:br/>
        <w:t>指标1：退化草原生态修复治理标准，指标值：&lt;=300元/亩 ，实际完成值258.46元/亩，指标完成率100%，指标偏差率0%；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我单位2023年中央财政林业改革发展资金（草原生态修复治理补助）项目项目截止到2023年12月31日，已完成提升项目区产草量，项目的实施有效提升了项目区产草量。</w:t>
        <w:br/>
        <w:t>（1）项目实施的经济效益分析</w:t>
        <w:br/>
        <w:t>指标1：提升项目区产草量，指标值：提升 ，实际完成值提升，指标完成率100%，指标偏差率0%。</w:t>
        <w:br/>
        <w:t>5.项目满意度指标完成情况分析</w:t>
        <w:br/>
        <w:t>指标1：项目区牧民满意度，指标值：&gt;=90% ，实际完成值95.3%，指标完成率100%，指标偏差率0%。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项目资金支付进度缓慢，主要原因是项目施工单位结算资料提供收集速度慢，导致项目目前未完成结算。项目制度不够健全，部分制度未根据具体项目完善制定，导致在实际实施绩效监控和绩效评价时较为困难。</w:t>
        <w:br/>
        <w:t>改进措施：</w:t>
        <w:br/>
        <w:t>（1）加强指导，督促施工单位尽快完善施工资料。</w:t>
        <w:br/>
        <w:t>（2）进一步健全项目管理及财务管理相关制度，保障项目顺利实施。</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