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2023</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2023年中央财政医疗服务与保障能力提升补助资金资金</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新源县疾病预防控制中心</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新源县疾病预防控制中心</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陈光照</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2024年03月26日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1.项目概况</w:t>
        <w:br/>
        <w:t>（1）项目背景，主要内容及实施情况</w:t>
        <w:br/>
        <w:t>传染病防控和卫生应急关系人民群众身体健康和生命安全。近年来，以健康促进、疾病防控和卫生应急工作为重点，全面落实疾病预防控制的各项工作措施，在传染疾病防治、卫生应急等各项工作取得明显成效。切实制定工作措施，提高传染病防控效能。“早发现、早诊断、早隔离、早治疗”是有效控制和遏制各种传染病蔓延的有效措施。为保障群众的生命安全，我中心不断完善卫生应急预案体系，提高应对传染病等突发公共卫生事件的能力。中心成立了现场流行病学调查处置工作小组、消杀队伍、检验小组、健康教育、后勤保障小组等的应急队伍，每年采取送出去请进来等方式对应急队员进行专业培训，并定期举办实战演练，近年多次参加州、县组织的各种实操演练。同时，还成立了一支由现场处置组、流行病学调查组、消杀组、检验组、后勤保障组、宣教组等多部组成的应急队伍，并实行每日24小时值班制度，值班人员值班期间不得离开管治辖区，遇上突发事件时30分钟必须回到单位。为保障传染病应急工作顺畅开展，其中少不了充足的后勤供给，这不但要求要配备足够的物资设备，也要提供良好的个人防护装备。</w:t>
        <w:br/>
        <w:t>根据《关于拨付2023年中央财政医疗服务与保障能力提升（医疗卫生机构能力建设卫生健康人才培养）补助资金的通知》（伊州财社【2023】41号）文件精神，为保障传染病应急工作顺畅开展，配备足够的物资设备和提供良好的个人防护装备，以此保障人民群众身体健康和生命安全。</w:t>
        <w:br/>
        <w:t xml:space="preserve">    主要内容及实施情况</w:t>
        <w:br/>
        <w:t>主要内容：</w:t>
        <w:br/>
        <w:t>本项目资金主要用于物资设备及5套个人防护装备购置。</w:t>
        <w:br/>
        <w:t>实施情况：</w:t>
        <w:br/>
        <w:t>1）经费拨付申报情况：本项目于2023年11月10日由新源县疾病预防控制中心填报2023年中央财政医疗服务与保障能力提升补助资金经费申请并报新源县财政局审批通过。</w:t>
        <w:br/>
        <w:t>2）项目实施情况：本项目于2023年12月5日拨付2023年中央财政医疗服务与保障能力提升补助资金经费资金，主要用于物资设备及个人防护装备购置；于2023年12月5日拨付2023年中央财政医疗服务与保障能力提升补助资金经费资金，主要用于物资设备及个人防护装备购置；截至2023年12月31日拨付2023年中央财政医疗服务与保障能力提升补助资金经费资金经费共计2万元。</w:t>
        <w:br/>
        <w:t>（2)资金投入和使用情况</w:t>
        <w:br/>
        <w:t>资金投入情况：该项目年初预算数2万元，预算追加（或调减）数0万元，全年预算数为2万元，预算调整率0%。截至2023年12月5日，该项目实际总投入2万元，实际总投入占比100%。截至2023年12月31日，该项目资金落实到位2万元，资金落实到位率100%，资金来源为上级转移支付资金。</w:t>
        <w:br/>
        <w:t>资金使用情况：该项目年初预算数2万元，全年预算数2万元，全年执行数2万元，全年预算执行率为100%，用于：</w:t>
        <w:br/>
        <w:t>物资设备及个人防护装备购置经费支出2万元。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购买5套防护物资及应急物资，通过项目实施提升我县传染病应急队伍能力建设，促进医防协同，有序推进医疗机构与疾控机构间信息互联互通与共享。</w:t>
        <w:br/>
        <w:t>（2）阶段性目标：</w:t>
        <w:br/>
        <w:t>2.1 2023年1月10日前制定新源县疾病预防控制中心突发公共卫生事件应急预案，新源县应急队伍梯队建设、促进医防协同，有序推进医疗机构与疾控机构间信息互联互通与共享；</w:t>
        <w:br/>
        <w:t>2.2 2023年12月5日前完成购买5套防护物资及应急物资工作，保障传染病应急队伍能力建设。</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通过绩效评价，客观地评判项目的管理绩效，了解和掌握2023年中央财政医疗服务与保障能力提升补助资金资金项目支出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</w:t>
        <w:br/>
        <w:t>（2）绩效评价对象：</w:t>
        <w:br/>
        <w:t>2023年中央财政医疗服务与保障能力提升补助资金资金项目</w:t>
        <w:br/>
        <w:t>（3）绩效评价范围：</w:t>
        <w:br/>
        <w:t>本次评价从项目决策（包括绩效目标、决策过程）、项目管理（包括项目资金、项目实施）、项目产出（包括项目产出数量、产出质量、产出时效和产出成本）、项目效益四个维度进行2023年中央财政医疗服务与保障能力提升补助资金资金项目评价，评价核心为专项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（1）本次绩效评价主要遵循以下原则：</w:t>
        <w:br/>
        <w:t xml:space="preserve">    1）本次绩效评价严格按照《财政部关于印发&lt;项目支出绩效评价管理办法&gt;的通知》（财预【2020】10号）等文件要求，按照科学合理的方式，综合分析考核项目的绩效情况。</w:t>
        <w:br/>
        <w:t>2）科学公正。绩效评价应当运用科学合理的方法，按照规范的程序，对项目绩效进行客观、公正的反映。</w:t>
        <w:br/>
        <w:t>3）统筹兼顾。单位自评、部门评价和财政评价应职责明确，各有侧重，相互衔接。单位自评应由项目单位自主实施，即“谁支出、谁自评”。部门评价和财政评价应在单位自评的基础上开展，必要时可委托第三方机构实施。</w:t>
        <w:br/>
        <w:t>4）激励约束。绩效评价结果应与预算安排、政策调整、改进管理实质性挂钩，体现奖优罚劣和激励相容导向，有效要安排、低效要压减、无效要问责。</w:t>
        <w:br/>
        <w:t>5）公开透明。绩效评价结果应依法依规公开，并自觉接受社会监督。</w:t>
        <w:br/>
        <w:t>（2）评价指标体系（附表说明）</w:t>
        <w:b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2023年中央财政医疗服务与保障能力提升补助资金资金项目支出绩效评价得分：95分。（3）评价方法</w:t>
        <w:br/>
        <w:t>本次项目支出绩效自评采用最低成本法，原因为：本项目为社会保障类型项目，绩效目标确定，成本最小者为优，故采用最低成本法。</w:t>
        <w:br/>
        <w:t>（4）评价标准</w:t>
        <w:br/>
        <w:t>本次项目支出绩效自评采用计划标准，原因是：因本项目预算支出后预期的产出效益是明确的，故以预先制定的目标、计划、预算、定额等作为评价标准。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2024年2月1日，开始前期准备工作：</w:t>
        <w:br/>
        <w:t>2024年2月1日，新源县疾病预防控制中心成立2023年中央财政医疗服务与保障能力提升补助资金项目预算绩效自评工作评价小组（小组负责人：刘书起，小组成员：强勇、巴合提江、秦川）；</w:t>
        <w:br/>
        <w:t>1.1 2024年2月4日，评价组通过前期调研确定绩效评价对象和范围，确定了评价的目的、方法以及评价的原则；</w:t>
        <w:br/>
        <w:t>1.2 2024年2月14日，根据项目的实施内容和特征制定了评价指标体系及评价标准以及评价实施方案，修正并确定所需资料清单，最终确定绩效评价工作方案；</w:t>
        <w:br/>
        <w:t>（2）组织实施：</w:t>
        <w:br/>
        <w:t>2024年2月15日- 3月1日，评价工作进入实施阶段：</w:t>
        <w:br/>
        <w:t>2.1  评价组收集绩效评价相关数据资料，进行现场调研、座谈；</w:t>
        <w:br/>
        <w:t>2.2  与项目实施负责人沟通，了解资金的内容、操作流程、管理机制、资金使用方向等情况，分析形成初步结论。</w:t>
        <w:br/>
        <w:t>（3）分析评价：</w:t>
        <w:br/>
        <w:t>2024年3月2日- 3月15日，评价组按照绩效评价的原则和规范，对取得的资料进行审查核实，对采集的数据进行分析，按照绩效评价指标评分表逐项进行打分、分析，汇总各方评价结果，综合分析并形成评价结论。</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本项目严格按照科学公正、统筹兼顾、激励约束、公开透明的绩效评价原则，采用最低成本法，坚持计划标准对本项目的立项、项绩效目标、资金投入、资金管理、组织实施、产出数量、产出质量、产出时效、产出成本、项目效益进行了综合评价。</w:t>
        <w:br/>
        <w:t>评价结论:</w:t>
        <w:br/>
        <w:t>本项目得分情况如下：</w:t>
        <w:br/>
        <w:t>项目决策20分；</w:t>
        <w:br/>
        <w:t>项目过程18分；</w:t>
        <w:br/>
        <w:t>项目产出40分；</w:t>
        <w:br/>
        <w:t>项目效益20分。</w:t>
        <w:br/>
        <w:t>本项目的决策、过程、产出、效益均达到了预期要求，最终得分为98分，项目达成年度指标。本项目的决策、过程、产出、效益大部分达到了预期要求，最终得分为98分，项目达成年度指标。</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w:t>
      </w:r>
      <w:r>
        <w:rPr>
          <w:rStyle w:val="ad"/>
          <w:rFonts w:hint="eastAsia"/>
          <w:spacing w:val="-4"/>
          <w:sz w:val="32"/>
          <w:szCs w:val="32"/>
        </w:rPr>
        <w:t>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(1)立项依据充分性</w:t>
        <w:br/>
        <w:t>①《关于拨付2023年中央财政医疗服务与保障能力提升（医疗卫生机构能力建设 卫生健康人才培养）补助资金的通知》（伊州财社【2023】41号）；</w:t>
        <w:br/>
        <w:t>②卫生部办公厅关于印发《卫生应急队伍装备参考目录（试行）》的通知（卫办应急发【2008】207号）；</w:t>
        <w:br/>
        <w:t>③卫生计生委关于印发《突发事件卫生应急预案管理办法的通知</w:t>
        <w:br/>
        <w:t>》（国卫应急发〔2017〕36号）；</w:t>
        <w:br/>
        <w:t>本项目为经费类项目，无立项程序，依据上述3条国家政策及项目资金批复，项目资金使用依据充分且合理。(2)立项程序规范性</w:t>
        <w:br/>
        <w:t>①项目立项程序：本项目为经费类项目，无项目立项程序，提报经费支出申请等均按照新源县财经会议纪要文件要求等相关规定进行；</w:t>
        <w:br/>
        <w:t>②审批文件、材料：本项目审批文件有：《关于拨付2023年中央财政医疗服务与保障能力提升（医疗卫生机构能力建设 卫生健康人才培养）补助资金的通知》，审批文件及材料齐全；</w:t>
        <w:br/>
        <w:t>③项目事前工作：本项目已经过必要的绩效评估、集体决策。</w:t>
        <w:br/>
        <w:t>(3)绩效目标合理性</w:t>
        <w:br/>
        <w:t xml:space="preserve"> 2023年中央财政医疗服务与保障能力提升补助资金项目设立了项目绩效目标，与通过项目实施提升我县传染病应急队伍能力建设，促进医防协同，有序推进医疗机构与疾控机构间信息互联互通与共享具有相关性，项目的预期产出效益和效果也均能符合正常的业绩水平，并且与预算确定的项目投资额或资金量相匹配。</w:t>
        <w:br/>
        <w:t>(4)绩效指标明确性</w:t>
        <w:br/>
        <w:t>2023年中央财政医疗服务与保障能力提升补助资金将项目绩效目标细化分解为具体的绩效指标，一级指标共4条，二级指标共6条，三级指标共7条，其中量化指标条数共6条，所有绩效指标均通过清晰、可衡量的指标值予以体现，并且做到了与项目目标任务数或计划数相对应。</w:t>
        <w:br/>
        <w:t>(5)预算编制科学性</w:t>
        <w:br/>
        <w:t xml:space="preserve">    本项目实施内容为经费支出，资金使用严格按照项目财务管理制度及预算批复内容进行，项目预算编制按照经费类别及往年数据进行计算，预算数经过中心支委会会议确定，预算内容与项目内容无偏差，预算额度测算依据充分，项目投资额与工作任务匹配性100%，不存在偏差性。</w:t>
        <w:br/>
        <w:t>(6)资金分配合理性</w:t>
        <w:br/>
        <w:t xml:space="preserve">     本项目预算资金分配依据《关于拨付2023年中央财政医疗服务与保障能力提升（医疗卫生机构能力建设 卫生健康人才培养）补助资金的通知》（伊州财社【2023】41号），项目资金分配额度无偏低或偏高情况，分配额度合理。项目单位为新源县疾病预防控制中心位于新源县，经费支出类型为经费类型支出、办公类型支出，资金使用方向较为单一，资金分配符合地方实际情况。</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</w:t>
        <w:br/>
        <w:t>实际到位资金2万元，预算资金2万元，资金到位率100%。</w:t>
        <w:br/>
        <w:t>(2)预算执行率</w:t>
        <w:br/>
        <w:t>年初预算数2万元，全年预算数2万元，全年执行数2万元，预算执行率为100%。(3)资金使用合规性</w:t>
        <w:br/>
        <w:t>3.1 资金使用符合、财务管理制度以及有关专项资金管理办法的规定；</w:t>
        <w:br/>
        <w:t>3.2 资金的拨付严格按照新源县疾病预防控制中心单位资金拨付审批程序进行：由财政局社保科提交资金申请到财政局领导，经审批后提交到人民银行。项目资金拨付手续齐全，资金拨付手续有：资金申请报告及批复。</w:t>
        <w:br/>
        <w:t>3.3 本项目资金规定的用途为：物资设备及个人防护装备购置经费支出。符合项目预算批复规定的用途；</w:t>
        <w:br/>
        <w:t>3.4 项目资金截至2023年12月5日已拨付至100%，过程不存在截留、挤占、挪用、虚列支出等情况。</w:t>
        <w:br/>
        <w:t>(4)管理制度健全性</w:t>
        <w:br/>
        <w:t>4.1 本项目已制定《新源县新源县疾病预防控制中心项目财务管理制度》、《新源县新源县疾病预防控制中心项目业务管理制度》，管理制度健全；</w:t>
        <w:br/>
        <w:t>4.2 本项目财务及业务管理制度符合《中华人民共和国政府采购法》、《中华人民共和国会计法》等相关法律法规，财务和业务管理制度已经过中心支委会议审批通过，确保了各项制度的合法合规性及完整性。</w:t>
        <w:br/>
        <w:t>(5)制度执行有效性</w:t>
        <w:br/>
        <w:t xml:space="preserve">    5.1 项目的审批、实施过程均遵守相关法律法规和相关管理规定；</w:t>
        <w:br/>
        <w:t>5.2 本项目无调整情况；</w:t>
        <w:br/>
        <w:t>5.3 项目预算批复、资金拨付批复等资料齐全并已及时归档，档案编号：2023-3；</w:t>
        <w:br/>
        <w:t>5.4 项目实施的人员条件、信息支撑等均已落实到位。</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2023年中央财政医疗服务与保障能力提升补助资金项目截止到2023年12月31日，已完成购买应急装备购置5套、应急队伍建设县市覆盖率达100%、应急装备故障率为0、应急响应在2小时内完成、应急处置装备购置1500元/套。</w:t>
        <w:br/>
        <w:t>其中</w:t>
        <w:br/>
        <w:t>(1)项目完成数量</w:t>
        <w:br/>
        <w:t>指标1：应急装备购置数，指标值：=5套，实际完成值5套 ，指标完成率100%。</w:t>
        <w:br/>
        <w:t>(2)项目完成质量</w:t>
        <w:br/>
        <w:t>指标1：应急队伍建设县市覆盖率，指标值：=100%，实际完成值100% ，指标完成率100%；</w:t>
        <w:br/>
        <w:t>指标2：应急装备故障率，指标值：&lt;=5%，实际完成值0，指标完成率100%。</w:t>
        <w:br/>
        <w:t>（3）项目完成时效</w:t>
        <w:br/>
        <w:t>指标1：应急响应及时率，指标值：&lt;=2小时/次 ，实际完成值2小时/次，指标完成率100%。</w:t>
        <w:br/>
        <w:t>（4）项目完成成本</w:t>
        <w:br/>
        <w:t>指标1：应急处置装备购置标准，指标值：&lt;=4000元/套 ，实际完成值1500元/套，指标完成率100%。</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我单位2023年中央财政医疗服务与保障能力提升补助资金项目截止到2023年12月31日，已完成传染病应急队伍能力建设，促进医药协同得到提升，项目的实施保障逐步提升。</w:t>
        <w:br/>
        <w:t>（1）项目实施的经济效益分析</w:t>
        <w:br/>
        <w:t>无。</w:t>
        <w:br/>
        <w:t>（2）项目实施的社会效益分析</w:t>
        <w:br/>
        <w:t>指标1：提升传染病应急队伍能力建设，促进医药协同，指标值：逐步提升，实际完成值逐步提升，指标完成率100%。</w:t>
      </w:r>
    </w:p>
    <w:p w14:paraId="126CE8BD"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（五）满意度指标完成情况分析。</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1.主要经验及做法</w:t>
        <w:br/>
        <w:t>（1）是领导高度重视。专项资金预算下拨后，主要领导和分管领导高度重视，落实责任分工，确保项目顺利进行。</w:t>
        <w:br/>
        <w:t>（2）是管理愈加规范。制定了专项资金管理工作制度，明确了资金付款流程，统一了资金申请手续，做到了层层审核、层层负责、层层把关，经费支出资金全部要求专户发放。</w:t>
        <w:br/>
        <w:t>后续工作计划：</w:t>
        <w:br/>
        <w:t>我们将进一步加强资金管理、项目管理，用制度、用规范来有效提高项目进度，专人负责资金、专人负责项目现场管理，确保该项目在既定时间内完成所有工程量，达到预期效果。2.存在的问题及原因分析</w:t>
        <w:br/>
        <w:t>存在的问题：</w:t>
        <w:br/>
        <w:t>项目前期工作不全面，没有深入细致科学规划地做好各项前期工作，项目实施前期已根据项目建设内容设置绩效目标，但项目绩效目标级绩效指标设置过于笼统，不够细化，在实际实施绩效监控和绩效评价时较为困难。</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（1）在今后的工作中，认真梳理项目资金绩效指标值，合理编制，使项目资金合理化运用。</w:t>
        <w:br/>
        <w:t>（2）健全制度，加强督促。针对项目实施中存在的问题，进一步完善相关制度，加强督促检查；同时及时完善资料，妥善保管档案。</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Pr>
          <w:rStyle w:val="ad"/>
          <w:rFonts w:ascii="黑体" w:eastAsia="黑体" w:hAnsi="黑体" w:hint="eastAsia"/>
          <w:b w:val="0"/>
          <w:spacing w:val="-4"/>
          <w:sz w:val="32"/>
          <w:szCs w:val="32"/>
        </w:rPr>
        <w:t>、其他需要说明的问题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A3A29" w14:textId="77777777" w:rsidR="00DB6A4D" w:rsidRDefault="00DB6A4D">
      <w:r>
        <w:separator/>
      </w:r>
    </w:p>
  </w:endnote>
  <w:endnote w:type="continuationSeparator" w:id="0">
    <w:p w14:paraId="3E4BFEE6" w14:textId="77777777" w:rsidR="00DB6A4D" w:rsidRDefault="00DB6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End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81179" w14:textId="77777777" w:rsidR="00DB6A4D" w:rsidRDefault="00DB6A4D">
      <w:r>
        <w:separator/>
      </w:r>
    </w:p>
  </w:footnote>
  <w:footnote w:type="continuationSeparator" w:id="0">
    <w:p w14:paraId="1A9D08C1" w14:textId="77777777" w:rsidR="00DB6A4D" w:rsidRDefault="00DB6A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25906"/>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107</Words>
  <Characters>611</Characters>
  <Application>Microsoft Office Word</Application>
  <DocSecurity>0</DocSecurity>
  <Lines>5</Lines>
  <Paragraphs>1</Paragraphs>
  <ScaleCrop>false</ScaleCrop>
  <Company>微软中国</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Administrator</cp:lastModifiedBy>
  <cp:lastPrinted>2018-12-31T10:56:00Z</cp:lastPrinted>
  <dcterms:modified xsi:type="dcterms:W3CDTF">2022-03-31T02:51:00Z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