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2023年中央财政医疗服务与保障能力提升（公立医院综合改革）补助资金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新源县中医院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新源县中医院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赖伟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深入贯彻落实习近平新时代中国特色社会主义思想和党的二十大精神，着力解决群众看病就医问题，把深化医药卫生体制综合改革试点作为保障和改善民生的重要举措，将公平可及、群众受益作为改革出发点和立足点，加快推进城市公立医院改革。充分发挥公立医院公益性质和主体作用，切实落实政府办医责任，着力推进管理体制、补偿机制、价格机制、人事编制、收入分配、医疗监管等体制机制改革。统筹优化医疗资源布局、构建合理就医秩序、推动社会办医、加强人才培养等各项工作，为持续深化公立医院改革形成可复制、可推广的实践经验。</w:t>
        <w:br/>
        <w:t>根据《新卫健函》（〔2023〕1 号），构建起布局合理、分工协作的医疗服务体系和分级诊疗就医格局，有效缓解群众看病难、看病贵问题。医疗服务体系能力明显提升，就医秩序得到改善；医药费用不合理增长得到有效控制；群众满意度明显提升，就医费用负担明显减轻。</w:t>
        <w:br/>
        <w:t>主要内容及实施情况</w:t>
        <w:br/>
        <w:t>主要内容：根据自治区财政厅《关于提前下达 2023 年中央财政医疗服务与保障能力提升（公立医院综合改革）补助资金预算的通知》 （新财社〔2022〕181 号）文件精神，现提前下达 2023 年中央财政医疗服务保障能力提升补助资金 158 万元，用于推进公立医院综合改革。</w:t>
        <w:br/>
        <w:t>其中：药品采购50.76万元，聘用人员住房公积金11.89万元。</w:t>
        <w:br/>
        <w:t>实施情况：</w:t>
        <w:br/>
        <w:t>1）经费拨付申报情况：本项目于2023年6月16日由新源县中医医院单位填报2023 年中央财政医疗服务与保障能力提升（公立医院综合改革）补助资金补助首次发放申请并报新源县财政局审批通过。</w:t>
        <w:br/>
        <w:t>本项目于2023年7月12日、28日由新源县中医医院填报2023 年中央财政医疗服务与保障能力提升（公立医院综合改革）补助资金补助二次发放申请并报新源县财政局审批通过。</w:t>
        <w:br/>
        <w:t>本项目于2023年8月21日由新源县中医医院填报2023 年中央财政医疗服务与保障能力提升（公立医院综合改革）补助资金补助三次发放申请并报新源县财政局审批通过。</w:t>
        <w:br/>
        <w:t>本项目于2023年9月11日由新源县中医医院填报2023 年中央财政医疗服务与保障能力提升（公立医院综合改革）补助资金补助三次发放申请并报新源县财政局审批通过。</w:t>
        <w:br/>
        <w:t>2）项目实施情况：本项目于2023年6月16日为新疆康力药业有限公司支付药品款33.18万元；于2023年7月12日为新疆康力药业有限公司支付药品款5.53万元,7月28日支付聘用人员住房公积金267人6.01万元；于2023年8月21日为支付聘用人员住房公积金267人5.88万元；于2023年9月11日为新疆康力药业有限公司支付药品款12.05万元。截至2023年12月31日共计发放补助62.65万元。</w:t>
        <w:br/>
        <w:t>（2)资金投入和使用情况</w:t>
        <w:br/>
        <w:t>资金投入情况：该项目年初预算数55.3万元，预算追加数7.35万元，全年预算数为62.65万元，预算调整率13.29%。截至2023年12月25日，该项目实际总投入62.65万元，实际总投入占比100%。截至2023年12月25日，该项目资金落实到62.65万元，资金落实到位率100%，资金来源为新卫健函〔2023〕1 号关于提前下达 2023 年中央财政医疗服务与保障能力提升（公立医院综合改革）补助资金分配方案的通知。</w:t>
        <w:br/>
        <w:t>资金使用情况：该项目年初预算数55.3万元，全年预算数62.65万元，全年执行数62.65万元，全年预算执行率为100%，用于：</w:t>
        <w:br/>
        <w:t>1）药品款购置成本50.76万元； </w:t>
        <w:br/>
        <w:t xml:space="preserve">2）聘用人员住房公积金经费支出11.89万元； </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 项目绩效目标，包括总体目标和阶段性目标</w:t>
        <w:br/>
        <w:t>（1）总体目标：推动落实各项公立医院综合改革任务，努力让群众就地就医，巩固破除以药补医改革成果，提供高质量医疗服务，确保患者得到全面及时、有效的治疗和护理。</w:t>
        <w:br/>
        <w:t>（2）阶段性目标：</w:t>
        <w:br/>
        <w:t>2.1 2023年9月11日前完成药品采购，保障医院药品质量，强化药品集中采购机制，严格实行采购，质量验收；</w:t>
        <w:br/>
        <w:t>2.2 2023年8月21日为支付聘用人员住房公积金，人员经费支出得到了较好的保障。</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绩效评价目的、对象和范围</w:t>
        <w:br/>
        <w:t>（1）绩效评价目的：</w:t>
        <w:br/>
        <w:t>通过绩效评价，客观地评判项目的管理绩效，了解和掌握2023年中央财政医疗服务与保障能力提升（公立医院综合改革）补助资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2023年中央财政医疗服务与保障能力提升（公立医院综合改革）</w:t>
        <w:br/>
        <w:t>补助资金。</w:t>
        <w:br/>
        <w:t>（3）绩效评价范围：</w:t>
        <w:br/>
        <w:t>本次评价从项目决策（包括绩效目标、决策过程）、项目管理（包括项目资金、项目实施）、项目产出（包括项目产出数量、产出质量、产出时效和产出成本）、项目效益四个维度进行2023年中央财政医疗服务与保障能力提升（公立医院综合改革）补助资金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 绩效评价原则、评价指标体系（附表说明）、评价方法、评价标准等。</w:t>
        <w:br/>
        <w:t>（1）本次绩效评价主要遵循以下原则：</w:t>
        <w:br/>
        <w:t>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中央财政医疗服务与保障能力提升（公立医院综合改革）补助资金支出绩效评价得分：93分。</w:t>
        <w:br/>
        <w:t>2023年中央财政医疗服务与保障能力提升（公立医院综合改革）补助资金支出绩效评价指标体系表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6	6</w:t>
        <w:br/>
        <w:t>		立项程序</w:t>
        <w:br/>
        <w:t>规范性	项目申请、设立过程是否符合相关要求，用以反映和考核项目立项的规范情况	6	6</w:t>
        <w:br/>
        <w:t>	绩效目标	绩效目标</w:t>
        <w:br/>
        <w:t>合理性	项目所设定的绩效目标是否依据充分，是否符合客观实际，用以反映和考核项目绩效目标与项目实施的相符情况。	7	6</w:t>
        <w:br/>
        <w:t>		绩效指标</w:t>
        <w:br/>
        <w:t>明确性	依据绩效目标设定的绩效指标是否清晰、细化、可衡量等，用以反映和考核项目绩效目标的明细化情况。	7	6</w:t>
        <w:br/>
        <w:t>	资金投入</w:t>
        <w:br/>
        <w:t>　	预算编制</w:t>
        <w:br/>
        <w:t>科学性	项目预算编制是否经过科学论证、有明确标准，资金额度与年度目标是否相适应，用以反映和考核项目预算编制的科学性、合理性情况。	7	7</w:t>
        <w:br/>
        <w:t>		资金分配</w:t>
        <w:br/>
        <w:t>合理性	项目预算资金分配是否有测算依据，与补助单位或地方实际是否相适应，用以反映和考核项目预算资金分配的科学性、合理性情况。	7	7</w:t>
        <w:br/>
        <w:t>过程	资金管理	资金到位率	实际到位资金与预算资金的比率，用以反映和考核资金落实情况对项目实施的总体保障程度。	6	5</w:t>
        <w:br/>
        <w:t>		预算执行率	项目预算资金是否按照计划执行，用以反映或考核项目预算执行情况	6	5</w:t>
        <w:br/>
        <w:t>	资金管理	资金使用</w:t>
        <w:br/>
        <w:t>合规性	项目资金使用是否符合相关的财务管理制度规定，用以反映和考核项目资金的规范运行情况。	6	6</w:t>
        <w:br/>
        <w:t>	组织实施</w:t>
        <w:br/>
        <w:t>　	管理制度</w:t>
        <w:br/>
        <w:t>健全性	项目实施单位的财务和业务管理制度是否健全，用以反映和考核财务和业务管理制度对项目顺利实施的保障情况。	6	6</w:t>
        <w:br/>
        <w:t>		制度执行</w:t>
        <w:br/>
        <w:t>有效性	项目实施是否符合相关管理规定，用以反映和考核相关管理制度的有效执行情况。	6	5</w:t>
        <w:br/>
        <w:t>产出	产出数量	实际完成率	项目实施的实际产出数与计划产出数的比率，用以反映和考核项目产出数量目标的实现程度。	5	4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5	4</w:t>
        <w:br/>
        <w:t>	产出成本	成本节约率	完成项目计划工作目标的实际节约成本与计划成本的比率，用以反映和考核项目的成本节约程度。	5	5</w:t>
        <w:br/>
        <w:t>效益　	项目效益　	实施效益	项目实施所产生的效益。	5	5</w:t>
        <w:br/>
        <w:t>		满意度	社会公众或服务对象对项目实施效果的满意程度。	5	5</w:t>
        <w:br/>
        <w:t>总分		100	93</w:t>
        <w:br/>
        <w:t></w:t>
        <w:br/>
        <w:t>（3）评价方法</w:t>
        <w:br/>
        <w:t>本次项目支出绩效自评采用成本效益分析法，原因为：本项目为费用类型项目，项目支出评价内容主要方向为费用支出后可产生的效益，故使用成本效益分析法。 </w:t>
        <w:br/>
        <w:t>（4）评价标准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 绩效评价工作过程</w:t>
        <w:br/>
        <w:t>（1）前期准备：</w:t>
        <w:br/>
        <w:t>2024年2月1日，开始前期准备工作；</w:t>
        <w:br/>
        <w:t>1.1 2024年2月1日，新源县中医医院成立2023年中央财政医疗服务与保障能力提升（公立医院综合改革）补助资金项目预算绩效自评工作评价小组（小组负责人：赖伟，小组成员：佟岩珑、张辉、高梦欣、王荣）；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坚持历史标准填写对本项目的立项、项绩效目标、资金投入、资金管理、组织实施、产出数量、产出质量、产出时效、产出成本、项目效益进行了综合评价。</w:t>
        <w:br/>
        <w:t>评价结论:</w:t>
        <w:br/>
        <w:t>本项目得分情况如下：</w:t>
        <w:br/>
        <w:t>项目决策38分；</w:t>
        <w:br/>
        <w:t>项目过程27分；</w:t>
        <w:br/>
        <w:t>项目产出18分；</w:t>
        <w:br/>
        <w:t>项目效益10分。</w:t>
        <w:br/>
        <w:t>本项目的决策、过程、产出、效益大部分达到了预期要求，最终得分为93分，其中病床使用率指标未达成年度指标的原因是：年初设置指标为变动指标，本年增加编制床位数149张。药品款购置成本指标未达成年度指标的原因是：年初指指标预算中11.88万元支付聘用人员住房公积金。</w:t>
        <w:br/>
        <w:t>2.	相关评分表</w:t>
        <w:br/>
        <w:t xml:space="preserve">   2023年中央财政医疗服务与保障能力提升（公立医院综合改革）补助资金评价得分情况</w:t>
        <w:br/>
        <w:t>一级指标	权重分	得分</w:t>
        <w:br/>
        <w:t>项目决策	40	38</w:t>
        <w:br/>
        <w:t>项目过程	30	27</w:t>
        <w:br/>
        <w:t>项目产出	20	18</w:t>
        <w:br/>
        <w:t>项目效益	10	10</w:t>
        <w:br/>
        <w:t>合计	100	93</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①新卫健函〔2023〕1 号关于提前下达 2023 年中央财政医疗服务与保障能力提升（公立医院综合改革）补助资金分配方案的通知；</w:t>
        <w:br/>
        <w:t>②新财社〔2023〕19 号自治区财政厅《关于拨付 2023 年中央财政医疗服务与保障能力提升（公立医院综合改革）补助资金（第二批）的通知》。</w:t>
        <w:br/>
        <w:t>本项目为经费类项目，无立项程序，依据上述2条国家政策及项目资金批复，项目资金使用依据充分且合理。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②审批文件、材料：本项目审批文件有：新卫健函〔2023〕1 号关于提前下达 2023 年中央财政医疗服务与保障能力提升（公立医院综合改革）补助资金分配方案的通知，审批文件及材料齐全；</w:t>
        <w:br/>
        <w:t>③项目事前工作：本项目已经过必要的绩效评估、集体决策。</w:t>
        <w:br/>
        <w:t>(3)绩效目标合理性</w:t>
        <w:br/>
        <w:t>2023 年中央财政医疗服务与保障能力提升（公立医院综合改革）补助资金设立了项目绩效目标，与药品采购具有相关性，项目的预期产出效益和效果也均能符合正常的业绩水平，并且与预算确定的项目投资额或资金量相匹配。</w:t>
        <w:br/>
        <w:t>(4)绩效指标明确性</w:t>
        <w:br/>
        <w:t>将项目绩效目标细化分解为具体的绩效指标，一级指标共4条，二级指标共6条，三级指标共8条，其中量化指标条数共7条，所有绩效指标均通过清晰、可衡量的指标值予以体现，并且做到了与项目目标任务数或计划数相对应。</w:t>
        <w:br/>
        <w:t>(5)预算编制科学性</w:t>
        <w:br/>
        <w:t>本项目实施内容为经费支出，资金使用严格按照项目财务管理制度及预算批复内容进行，项目预算编制按照经费类别及往年数据进行计算，预算数经过财经委员会会议确定，预算内容与项目内容无偏差，预算额度测算依据充分，项目投资额与工作任务匹配性100%，不存在偏差性。</w:t>
        <w:br/>
        <w:t>(6)资金分配合理性</w:t>
        <w:br/>
        <w:t>本项目预算资金分配依据新卫健函〔2023〕1 号关于提前下达 2023 年中央财政医疗服务与保障能力提升（公立医院综合改革）补助资金分配方案的通知，项目资金分配额度无偏低或偏高情况，分配额度合理。项目单位为新源县中医医院位于新源县，经费支出类型为专用材料支出类型支出、人员经费类型支出，资金使用方向较为多样，资金分配符合地方实际情况。</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2.项目过程情况</w:t>
        <w:br/>
        <w:t>(1)资金到位率</w:t>
        <w:br/>
        <w:t>实际到位资金62.65万元，预算资金55.3万元，资金到位率100%。</w:t>
        <w:br/>
        <w:t>(2)预算执行率</w:t>
        <w:br/>
        <w:t>年初预算数55.3万元，全年预算数62.65万元，全年执行数62.65万元，预算执行率为100%。</w:t>
        <w:br/>
        <w:t>(3)资金使用合规性</w:t>
        <w:br/>
        <w:t>3.1 资金使用符合、财务管理制度以及有关专项资金管理办法的规定；</w:t>
        <w:br/>
        <w:t>3.2 资金的拨付严格按照新源县中医医院资金拨付审批程序进行：由业务科室提交财务科申请到党总支委员会，经审批后提交到财务科。项目资金拨付手续齐全，资金拨付手续有：项目实施方案、资金支付审批单、采购合同、发票。</w:t>
        <w:br/>
        <w:t>3.3 本项目资金规定的用途为：保障药品采购经费支出。符合项目预算批复规定的用途；</w:t>
        <w:br/>
        <w:t>3.4 项目资金截至2023年10月01日已拨付至100%，过程不存在截留、挤占、挪用、虚列支出等情况。</w:t>
        <w:br/>
        <w:t>(4)管理制度健全性</w:t>
        <w:br/>
        <w:t>4.1 本项目已制定《新源县中医医院2023 年中央财政医疗服务与保障能力提升（公立医院综合改革）补助资金财务管理制度》、《新源县新源县中医医院2023 年中央财政医疗服务与保障能力提升（公立医院综合改革）补助资金业务管理制度》，管理制度健全；</w:t>
        <w:br/>
        <w:t>4.2 本项目财务及业务管理制度符合《中华人民共和国政府采购法》、《中华人民共和国会计法》等相关法律法规，财务和业务管理制度已经过财经管理小组审批通过，确保了各项制度的合法合规性及完整性。</w:t>
        <w:br/>
        <w:t>(5)制度执行有效性</w:t>
        <w:br/>
        <w:t>5.1 项目的审批、实施过程均遵守相关法律法规和相关管理规定；</w:t>
        <w:br/>
        <w:t>5.2项目资金调整经过新源县财政局审批后，资金使用（或项目实施）根据新卫健字〔2023〕8 号 关于拨付 2023 年中央财政医疗服务与保障能力提升（公立医院综合改革）补助资金第二批）分配方案的通知批复进行，项目调整及支出调整手续完备；</w:t>
        <w:br/>
        <w:t>5.3 项目预算批复、资金拨付批复等资料齐全并已及时归档，档案编号：25号；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3.项目产出情况</w:t>
        <w:br/>
        <w:t>我单位2023 年中央财政医疗服务与保障能力提升（公立医院综合改革）补助资金截止到2023年12月31日，已完成医疗服务收入（不含药品、检查、检验、耗材）占比、出院患者平均住院天数、病床使用率、药品收入占医疗收入比重、资金拨付及时率、药品款购置成本、门诊次均费用下降、患者满意度。</w:t>
        <w:br/>
        <w:t>其中</w:t>
        <w:br/>
        <w:t>(1)项目完成数量</w:t>
        <w:br/>
        <w:t>指标1：医疗服务收入（不含药品、检查、检验、耗材）占比，指标值：&gt;=35%，实际完成值42.32%  ，指标完成率100%，指标偏差率0%；</w:t>
        <w:br/>
        <w:t>指标2：出院患者平均住院天数，指标值：&gt;=7天，实际完成值7.03天 ，指标完成率100 %，指标偏差率0%；</w:t>
        <w:br/>
        <w:t>(2)项目完成质量</w:t>
        <w:br/>
        <w:t>指标1：病床使用率，指标值：&gt;=85%，实际完成值76.82% ，指标完成率90.37 %，指标偏差率9.63%，偏差原因：医院增加149张编制床位；</w:t>
        <w:br/>
        <w:t>指标2：药品收入占医疗收入比重，指标值：&lt;=28%，实际完成值26.89% ，指标完成率100 %；</w:t>
        <w:br/>
        <w:t>（3）项目完成时效</w:t>
        <w:br/>
        <w:t>指标1：资金拨付及时率，指标值：=100%，实际完成值100%，指标完成率100%。</w:t>
        <w:br/>
        <w:t>（4）项目完成成本</w:t>
        <w:br/>
        <w:t>指标1：药品款购置成本，指标值：&lt;=55.30万元，实际完成值50.76万元，指标完成率91.8%，偏差原因：药品购置成本指标55.3万元，其中11.88万元支付聘用人员住房公积金；</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4.项目效益情况</w:t>
        <w:br/>
        <w:t xml:space="preserve">我单位2023 年中央财政医疗服务与保障能力提升（公立医院综合改革）补助资金项目截止到2023年12月31日，已完成门诊次均费用下降，项目的实施保障诊次均费用下降。 </w:t>
        <w:br/>
        <w:t>（1）项目实施的社会效益分析</w:t>
        <w:br/>
        <w:t>指标1：门诊次均费用下降，指标值：下降 ，实际完成值下降，指标完成率100%。</w:t>
        <w:br/>
        <w:t>（2）项目满意度指标完成情况分析</w:t>
        <w:br/>
        <w:t>指标1：患者满意度，指标值：&gt;=85%，实际完成值87%，指标完成率100%，指标偏差率0%。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（2）是管理愈加规范。制定了专项资金管理工作制度，明确了资金付款流程，统一了资金申请手续，做到了层层审核、层层负责、层层把关，经费支出资金全部要求专户发放。</w:t>
        <w:br/>
        <w:t>后续工作计划：</w:t>
        <w:br/>
        <w:t>我们将进一步加强资金管理、项目管理，用制度、用规范来有效提高项目进度，专人负责资金、专人负责项目现场管理，确保该项目在既定时间内完成所有工程量，达到预期效果。</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