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w:t>
      </w:r>
      <w:r>
        <w:rPr>
          <w:rFonts w:ascii="仿宋" w:eastAsia="仿宋" w:hAnsi="仿宋" w:cs="宋体" w:hint="eastAsia"/>
          <w:kern w:val="0"/>
          <w:sz w:val="32"/>
          <w:szCs w:val="32"/>
        </w:rPr>
        <w:t>2</w:t>
      </w:r>
      <w:r>
        <w:rPr>
          <w:rFonts w:ascii="仿宋" w:eastAsia="仿宋" w:hAnsi="仿宋" w:cs="宋体" w:hint="eastAsia"/>
          <w:kern w:val="0"/>
          <w:sz w:val="32"/>
          <w:szCs w:val="32"/>
        </w:rPr>
        <w:t>：</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2023</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2023年社区运转经费</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新源镇人民政府</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新源镇人民政府</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侯伟</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2024年03月21日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1.项目概况</w:t>
        <w:br/>
        <w:t>（1）项目背景，主要内容及实施情况</w:t>
        <w:br/>
        <w:t>根据伊州党建纪字【2017】1号、新源财预【2023】8号，新源镇属城关镇，地处新源县县城中心。下辖8个中心社区（幸福路社区，光明路社区，劳动街社区，天山街社区、东城社区、西城社区、城南社区、书香苑社区）。为进一步加强社区运转，有效改善基层的办公条件，提高社区干部的积极性，充分发挥基层党组织的战斗堡垒作用和党员先锋模范租用，改善社区居民的生活环境，巩固基层基础，提升社区干部及群众的满意度。</w:t>
        <w:br/>
        <w:t xml:space="preserve">    主要内容及实施情况</w:t>
        <w:br/>
        <w:t>主要内容：</w:t>
        <w:br/>
        <w:t>保障社区工作人员待遇及社区正常运转，加强社区建设，提高工作人员主动性，积极性。</w:t>
        <w:br/>
        <w:t>实施情况：</w:t>
        <w:br/>
        <w:t>1）经费拨付申报情况：本项目根据2023年2月20日财政局下达新源财预【2023】8号《关于下达2023年行政事业单位预算批复的通知》。</w:t>
        <w:br/>
        <w:t>2）项目实施情况：我镇共有八个社区，每个社区2023年的社区运转经费已支付29.17万元，共233.33万元。用于保障社区工作人员待遇及社区正常运转，加强社区建设，提高工作人员主动性，积极性。</w:t>
        <w:br/>
        <w:t>（2)资金投入和使用情况</w:t>
        <w:br/>
        <w:t>资金投入情况：该项目年初预算数320万元，预算追加（或调减）数0万元，全年预算数为320万元，预算调整率0%。截至2023年12月31日，该项目实际总投入233.33万元，实际总投入占比72.92%。截至2023年12月31日，该项目资金落实到位233.33万元，资金落实到位率72.92%，资金来源为财政拨款。</w:t>
        <w:br/>
        <w:t>资金使用情况：该项目年初预算数320万元，全年预算数320万元，全年执行数233.33万元，全年预算执行率为72.92%，用于：</w:t>
        <w:br/>
        <w:t>1）社区运转经费支出29.17万元/社区，8个社区经费支出共233.33万元。</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2.项目绩效目标，包括总体目标和阶段性目标</w:t>
        <w:br/>
        <w:t>（1）总体目标：</w:t>
        <w:br/>
        <w:t>保障社区工作人员待遇及社区正常运转，加强社区建设，提高工作人员主动性，积极性。我镇共有八个社区，每个社区2023年的社区运转经费为40万元。</w:t>
        <w:br/>
        <w:t>（2）阶段性目标：</w:t>
        <w:br/>
        <w:t>1 .2023年12月31日前完成社区运转经费拨付工作，覆盖8个社区，资金及时发放，保障保障社区200名工作人员待遇及社区正常运转。</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 绩效评价目的、对象和范围</w:t>
        <w:br/>
        <w:t>（1）绩效评价目的：</w:t>
        <w:br/>
        <w:t>通过绩效评价，客观地评判项目的管理绩效，了解和掌握2023年社区运转经费支出的具体情况，评价该项目资金安排的科学性、合理性、规范性和资金的使用成效，及时总结项目管理经验，完善项目管理办法，提高项目管理水平和资金使用效益。促使我单位根据绩效评价中发现的问题，认真加以整改，及时调整和完善单位的工作计划和绩效目标并加强项目管理，提高管理水平，同时为项目后续资金投入、分配和管理提供决策依据。</w:t>
        <w:br/>
        <w:t>（2）绩效评价对象：</w:t>
        <w:br/>
        <w:t>2023年社区运转经费</w:t>
        <w:br/>
        <w:t>（3）绩效评价范围：</w:t>
        <w:br/>
        <w:t>本次评价从项目决策（包括绩效目标、决策过程）、项目管理（包括项目资金、项目实施）、项目产出（包括项目产出数量、产出质量、产出时效和产出成本）、项目效益四个维度进行2023年社区运转经费评价，评价核心为专项资金的支出完成情况和效果。</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2. 绩效评价原则、评价指标体系（附表说明）、评价方法、评价标准等</w:t>
        <w:br/>
        <w:t>（1）本次绩效评价主要遵循以下原则：</w:t>
        <w:br/>
        <w:t xml:space="preserve">    1）本次绩效评价严格按照《财政部关于印发&lt;项目支出绩效评价管理办法&gt;的通知》（财预【2020】10号）等文件要求，按照科学合理的方式，综合分析考核项目的绩效情况。</w:t>
        <w:br/>
        <w:t>2）科学公正。绩效评价应当运用科学合理的方法，按照规范的程序，对项目绩效进行客观、公正的反映。</w:t>
        <w:br/>
        <w:t>3）统筹兼顾。单位自评、部门评价和财政评价应职责明确，各有侧重，相互衔接。单位自评应由项目单位自主实施，即“谁支出、谁自评”。部门评价和财政评价应在单位自评的基础上开展，必要时可委托第三方机构实施。</w:t>
        <w:br/>
        <w:t>4）激励约束。绩效评价结果应与预算安排、政策调整、改进管理实质性挂钩，体现奖优罚劣和激励相容导向，有效要安排、低效要压减、无效要问责。</w:t>
        <w:br/>
        <w:t>5）公开透明。绩效评价结果应依法依规公开，并自觉接受社会监督。</w:t>
        <w:br/>
        <w:t>（2）评价指标体系（附表说明）</w:t>
        <w:br/>
        <w:t>本次绩效评价指标体系主要分为共性指标和个性指标两大类。共性指标下设决策与过程2个一级指标，其中：项目决策下项目立项、绩效目标、资金投入3个二级指标；过程下设资金管理和组织实施2个二级指标。个性指标下设产出和效益2个一级指标，其中产出下设产出数量、产出质量、产出时效、产出成本4个2级指标，效益下设项目效益2个二级指标。2023年社区运转经费支出绩效评价得分：93分。</w:t>
        <w:br/>
        <w:t></w:t>
        <w:br/>
        <w:t>2023年社区运转经费支出绩效评价指标体系表</w:t>
        <w:br/>
        <w:t>一级指标	二级指标	三级指标	指标解释	分值	得分</w:t>
        <w:br/>
        <w:t>决策	项目立项　	立项依据</w:t>
        <w:br/>
        <w:t>充分性	项目立项是否符合法律法规、相关政策、发展规划以及部门职责，用以反映和考核项目立项依据情况。	6	6</w:t>
        <w:br/>
        <w:t>		立项程序</w:t>
        <w:br/>
        <w:t>规范性	项目申请、设立过程是否符合相关要求，用以反映和考核项目立项的规范情况	6	6</w:t>
        <w:br/>
        <w:t>	绩效目标	绩效目标</w:t>
        <w:br/>
        <w:t>合理性	项目所设定的绩效目标是否依据充分，是否符合客观实际，用以反映和考核项目绩效目标与项目实施的相符情况。	6	6</w:t>
        <w:br/>
        <w:t>		绩效指标</w:t>
        <w:br/>
        <w:t>明确性	依据绩效目标设定的绩效指标是否清晰、细化、可衡量等，用以反映和考核项目绩效目标的明细化情况。	6	6</w:t>
        <w:br/>
        <w:t>	资金投入</w:t>
        <w:br/>
        <w:t>　	预算编制</w:t>
        <w:br/>
        <w:t>科学性	项目预算编制是否经过科学论证、有明确标准，资金额度与年度目标是否相适应，用以反映和考核项目预算编制的科学性、合理性情况。	6	6</w:t>
        <w:br/>
        <w:t>		资金分配</w:t>
        <w:br/>
        <w:t>合理性	项目预算资金分配是否有测算依据，与补助单位或地方实际是否相适应，用以反映和考核项目预算资金分配的科学性、合理性情况。	6	6</w:t>
        <w:br/>
        <w:t>过程	资金管理	资金到位率	实际到位资金与预算资金的比率，用以反映和考核资金落实情况对项目实施的总体保障程度。	5	3</w:t>
        <w:br/>
        <w:t>		预算执行率	项目预算资金是否按照计划执行，用以反映或考核项目预算执行情况	6	3</w:t>
        <w:br/>
        <w:t>	资金管理	资金使用</w:t>
        <w:br/>
        <w:t>合规性	项目资金使用是否符合相关的财务管理制度规定，用以反映和考核项目资金的规范运行情况。	6	6</w:t>
        <w:br/>
        <w:t>	组织实施</w:t>
        <w:br/>
        <w:t>　	管理制度</w:t>
        <w:br/>
        <w:t>健全性	项目实施单位的财务和业务管理制度是否健全，用以反映和考核财务和业务管理制度对项目顺利实施的保障情况。	6	6</w:t>
        <w:br/>
        <w:t>		制度执行</w:t>
        <w:br/>
        <w:t>有效性	项目实施是否符合相关管理规定，用以反映和考核相关管理制度的有效执行情况。	6	6</w:t>
        <w:br/>
        <w:t>产出	产出数量	实际完成率	项目实施的实际产出数与计划产出数的比率，用以反映和考核项目产出数量目标的实现程度。	5	3</w:t>
        <w:br/>
        <w:t>	产出质量	质量达标率	项目完成的质量达标产出数与实际产出数的比率，用以反映和考核项目产出质量目标的实现程度。	6	6</w:t>
        <w:br/>
        <w:t>	产出时效	完成及时性	项目实际完成时间与计划完成时间的比较，用以反映和考核项目产出时效目标的实现程度。	6	6</w:t>
        <w:br/>
        <w:t>	产出成本	成本节约率	完成项目计划工作目标的实际节约成本与计划成本的比率，用以反映和考核项目的成本节约程度。	6	6</w:t>
        <w:br/>
        <w:t>效益　	项目效益　	实施效益	项目实施所产生的效益。	6	6</w:t>
        <w:br/>
        <w:t>		满意度	社会公众或服务对象对项目实施效果的满意程度。	6	6</w:t>
        <w:br/>
        <w:t>总分		100	93</w:t>
        <w:br/>
        <w:t></w:t>
        <w:br/>
        <w:t>（3）评价方法</w:t>
        <w:br/>
        <w:t>本次项目支出绩效自评采用比较法，原因为：本项目为经费类型项目，因项目为常年性支出项目，项目实施内容及支出成本可参考历史情况、不同部门和地区同类支出情况进行比较，故采用比较法。</w:t>
        <w:br/>
        <w:t>（4）评价标准</w:t>
        <w:br/>
        <w:t>本次项目支出绩效自评采用计划标准，原因是：因本项目预算支出后预期的产出效益是明确的，故以预先制定的目标、计划、预算、定额等作为评价标准。</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3.绩效评价工作过程</w:t>
        <w:br/>
        <w:t>（1）前期准备：</w:t>
        <w:br/>
        <w:t>2024年2月1日，开始前期准备工作：</w:t>
        <w:br/>
        <w:t>1.12024年2月1日，新源镇人民政府单位成立2023年社区运转经费预算绩效自评工作评价小组（小组负责人：宋子龙，小组成员：杨婷婷、地力拜尔、胡文鑫）；</w:t>
        <w:br/>
        <w:t>1.2 2024年2月4日，评价组通过前期调研确定绩效评价对象和范围，确定了评价的目的、方法以及评价的原则；</w:t>
        <w:br/>
        <w:t>1.3 2024年2月14日，根据项目的实施内容和特征制定了评价指标体系及评价标准以及评价实施方案，修正并确定所需资料清单，最终确定绩效评价工作方案；</w:t>
        <w:br/>
        <w:t>（2）组织实施：</w:t>
        <w:br/>
        <w:t>2024年2月15日- 3月1日，评价工作进入实施阶段：</w:t>
        <w:br/>
        <w:t>2.1  评价组收集绩效评价相关数据资料，进行现场调研、座谈；</w:t>
        <w:br/>
        <w:t>2.2  与项目实施负责人沟通，了解资金的内容、操作流程、管理机制、资金使用方向等情况，分析形成初步结论。</w:t>
        <w:br/>
        <w:t>（3）分析评价：</w:t>
        <w:br/>
        <w:t>2024年3月2日- 3月15日，评价组按照绩效评价的原则和规范，对取得的资料进行审查核实，对采集的数据进行分析，按照绩效评价指标评分表逐项进行打分、分析，汇总各方评价结果，综合分析并形成评价结论。</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 综合评价情况及评价结论</w:t>
        <w:br/>
        <w:t>本项目严格按照科学公正、统筹兼顾、激励约束、公开透明的绩效评价原则，采用比较法，坚持计划标准标准对本项目的立项、项绩效目标、资金投入、资金管理、组织实施、产出数量、产出质量、产出时效、产出成本、项目效益进行了综合评价。</w:t>
        <w:br/>
        <w:t>评价结论:</w:t>
        <w:br/>
        <w:t>本项目得分情况如下：</w:t>
        <w:br/>
        <w:t>项目决策36分；</w:t>
        <w:br/>
        <w:t>项目过程24分；</w:t>
        <w:br/>
        <w:t>项目产出21分；</w:t>
        <w:br/>
        <w:t>项目效益12分。</w:t>
        <w:br/>
        <w:t>本项目的决策、过程、产出、效益大部分达到了预期要求，最终得分为93分，项目过程和项目产出未达成年度指标的原因是：部分经费未及时拨付。</w:t>
        <w:br/>
        <w:t>2.相关评分表</w:t>
        <w:br/>
        <w:t xml:space="preserve">   2023年社区运转经费评价得分情况</w:t>
        <w:br/>
        <w:t>一级指标	权重分	得分</w:t>
        <w:br/>
        <w:t>项目决策	36	36</w:t>
        <w:br/>
        <w:t>项目过程	29	24</w:t>
        <w:br/>
        <w:t>项目产出	23	21</w:t>
        <w:br/>
        <w:t>项目效益	12	12</w:t>
        <w:br/>
        <w:t>合计	100	93</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w:t>
      </w:r>
      <w:r>
        <w:rPr>
          <w:rStyle w:val="ad"/>
          <w:rFonts w:hint="eastAsia"/>
          <w:spacing w:val="-4"/>
          <w:sz w:val="32"/>
          <w:szCs w:val="32"/>
        </w:rPr>
        <w:t>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 项目决策情况</w:t>
        <w:br/>
        <w:t>(1)立项依据充分性</w:t>
        <w:br/>
        <w:t>①新源财预【2023】8号；</w:t>
        <w:br/>
        <w:t>②州党建纪字【2017】1号；</w:t>
        <w:br/>
        <w:t>③新党办【2019】67号。</w:t>
        <w:br/>
        <w:t>本项目为经费类项目，无立项程序，依据上述3条国家政策及项目资金批复，项目资金使用依据充分且合理。</w:t>
        <w:br/>
        <w:t>(2)立项程序规范性</w:t>
        <w:br/>
        <w:t>①项目立项程序：本项目为经费类项目，无项目立项程序，提报经费支出申请等均按照新源县财经会议纪要文件要求等相关规定进行；</w:t>
        <w:br/>
        <w:t>②审批文件、材料：本项目审批文件有：新源财预【2023】8号《关于下达2023年行政事业单位预算批复的通知》，审批文件及材料齐全；</w:t>
        <w:br/>
        <w:t>③项目事前工作：本项目已经过必要的绩效评估、集体决策。</w:t>
        <w:br/>
        <w:t>(3)绩效目标合理性</w:t>
        <w:br/>
        <w:t>2023年社区运转经费设立了项目绩效目标，与保障社区运转，提升干部积极性具有相关性，项目的预期产出效益和效果也均能符合正常的业绩水平，并且与预算确定的项目投资额或资金量相匹配。</w:t>
        <w:br/>
        <w:t>(4)绩效指标明确性</w:t>
        <w:br/>
        <w:t xml:space="preserve"> 2023年社区运转经费将项目绩效目标细化分解为具体的绩效指标，一级指标共3条，二级指标共6条，三级指标共9条，其中量化指标条数共8条，所有绩效指标均通过清晰、可衡量的指标值予以体现，并且做到了与项目目标任务数或计划数相对应。</w:t>
        <w:br/>
        <w:t>(5)预算编制科学性</w:t>
        <w:br/>
        <w:t xml:space="preserve">    本项目实施内容为经费支出，资金使用严格按照项目财务管理制度及预算批复内容进行，项目预算编制按照经费类别及往年数据进行计算，预算数经过新源镇人民政府党委会会议确定，预算内容与项目内容无偏差，预算额度测算依据充分，项目投资额与工作任务匹配性100%，不存在偏差性。</w:t>
        <w:br/>
        <w:t>(6)资金分配合理性</w:t>
        <w:br/>
        <w:t xml:space="preserve">     本项目预算资金分配依据新源财预【2023】8号《关于下达2023年行政事业单位预算批复的通知》，项目资金分配额度无偏低或偏高情况，分配额度合理。项目单位为新源镇人民政府位于新源县，经费支出类型为人员经费类型支出、办公类型经费支出，资金使用方向较为多样，资金分配符合地方实际情况。</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2.项目过程情况</w:t>
        <w:br/>
        <w:t>(1)资金到位率</w:t>
        <w:br/>
        <w:t>实际到位资金233.33万元，预算资金320万元，资金到位率72.92%。</w:t>
        <w:br/>
        <w:t>(2)预算执行率</w:t>
        <w:br/>
        <w:t>年初预算数320万元，全年预算数320万元，全年执行数233.33万元，预算执行率为72.92%。</w:t>
        <w:br/>
        <w:t>(3)资金使用合规性</w:t>
        <w:br/>
        <w:t>3.1 资金使用符合、财务管理制度以及有关专项资金管理办法的规定；</w:t>
        <w:br/>
        <w:t>3.2 资金的拨付严格按照新源镇人民政府单位资金拨付审批程序进行：由新源镇财政所提交社区经费拨付申请到欧国一领导，经审批后提交到新源县财政局。项目资金拨付手续齐全，资金拨付手续有：新源镇人民政府申请单。</w:t>
        <w:br/>
        <w:t>3.3 本项目资金规定的用途为：保障2023年社区运转经费支出。符合项目预算批复规定的用途；</w:t>
        <w:br/>
        <w:t>3.4 项目资金截至2023年12月31日已拨付至72.92%，过程不存在截留、挤占、挪用、虚列支出等情况。</w:t>
        <w:br/>
        <w:t>(4)管理制度健全性</w:t>
        <w:br/>
        <w:t>4.1 本项目已制定《新源县新源镇单位2023年社区运转经费项目财务管理制度》、《新源县新源镇单位2023年社区运转经费项目业务管理制度》，管理制度健全；</w:t>
        <w:br/>
        <w:t>4.2 本项目财务及业务管理制度符合《中华人民共和国政府采购法》、《中华人民共和国会计法》等相关法律法规，财务和业务管理制度已经过新源镇党委委员会审批通过，确保了各项制度的合法合规性及完整性。</w:t>
        <w:br/>
        <w:t>(5)制度执行有效性</w:t>
        <w:br/>
        <w:t xml:space="preserve">    5.1 项目的审批、实施过程均遵守相关法律法规和相关管理规定；</w:t>
        <w:br/>
        <w:t>5.2 本项目无调整情况；</w:t>
        <w:br/>
        <w:t>5.3 项目预算批复、资金拨付批复等资料齐全并已及时归档，档案编号：2023-01；</w:t>
        <w:br/>
        <w:t>5.4 项目实施的人员条件、信息支撑等均已落实到位。</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3.项目产出情况</w:t>
        <w:br/>
        <w:t>我单位2023社区运转经费项目截止到2023年12月31日，已完成保障社区工作人员待遇及社区正常运转，加强社区建设，提高工作人员主动性，积极性。</w:t>
        <w:br/>
        <w:t>其中</w:t>
        <w:br/>
        <w:t>(1)项目完成数量</w:t>
        <w:br/>
        <w:t>指标1：镇范围社区数量，指标值：=8个，实际完成值8个  ，指标完成率100 %，指标偏差率0%；</w:t>
        <w:br/>
        <w:t>指标2：享受运转经费人数，指标值：&gt;=200人，实际完成值200人 ，指标完成率100 %，指标偏差率0%。</w:t>
        <w:br/>
        <w:t>(2)项目完成质量</w:t>
        <w:br/>
        <w:t>指标1：社区运转经费足额发放率，指标值：=100%，实际完成值72.92% ，指标完成率72.92 %，指标偏差率27.18%，偏差原因：社区经费申请未及时申报。</w:t>
        <w:br/>
        <w:t>指标2：社区运转经费保障覆盖率，指标值：=100%，实际完成值100% ，指标完成率100% %，指标偏差率0%。</w:t>
        <w:br/>
        <w:t>（3）项目完成时效</w:t>
        <w:br/>
        <w:t>指标1：社区运转经费支付及时性，指标值：=100% ，实际完成值100%，指标完成率100%，指标偏差率0%；</w:t>
        <w:br/>
        <w:t>指标2：社区运转经费拨付时间，指标值：3天 ，实际完成值3天，指标完成率100%，指标偏差率0%。</w:t>
        <w:br/>
        <w:t>（4）项目完成成本</w:t>
        <w:br/>
        <w:t>指标1：社区运转经费支出标准，指标值：=40万元/社区 ，实际完成值29.17万元/社区，指标完成率72.92%指标偏差率27.18%，偏差原因：部分资金由于经费不足未及时拨付；</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我单位2023年社区运转经费项目截止到2023年12月31日，已完成233.33万元，项目的实施保障提升基层办公条件、提升社区工作人员积极性。</w:t>
        <w:br/>
        <w:t>（1）项目实施的社会效益分析</w:t>
        <w:br/>
        <w:t>指标1：提升基层办公条件，指标值：有效提升 ，实际完成值有效提升，指标完成率100%指标偏差率0%。</w:t>
      </w:r>
    </w:p>
    <w:p w14:paraId="126CE8BD"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（五）满意度指标完成情况分析。</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1.主要经验及做法</w:t>
        <w:br/>
        <w:t>（1）是领导高度重视。专项资金预算下拨后，主要领导和分管领导高度重视，落实责任分工，确保项目顺利进行。</w:t>
        <w:br/>
        <w:t>（2）进一步加强项目管理和协调服务，全面落实补助支出进度及强化资金支出效果。推行月报支付，进一步加强项目资金支出的监管力度。每月定期督查项目支出进度、资金来源和使用等推进情况，实行动态监管。进一步加强项目协调推动机制，协调帮助解决项目推进中的困难和问题。</w:t>
        <w:br/>
        <w:t>（3）项目资金到位后按分配方案及时拨付，保证项目资金的使用合规，提高资金的使用效率。</w:t>
        <w:br/>
        <w:t>后续工作计划：</w:t>
        <w:br/>
        <w:t>我们将进一步加强资金管理、项目管理，用制度、用规范来有效提高项目进度，专人负责资金、专人负责项目现场管理，确保该项目在既定时间内完成所有工程量，达到预期效果。</w:t>
        <w:br/>
        <w:t>2.存在的问题及原因分析</w:t>
        <w:br/>
        <w:t>存在的问题：</w:t>
        <w:br/>
        <w:t>前期工作不全面，没有深入细致科学规划地做好各项前期工作，项目实施前期已根据项目建设内容设置绩效目标，但项目绩效目标级绩效指标设置过于笼统，不够细化，在实际实施绩效监控和绩效评价时较为困难。</w:t>
        <w:br/>
        <w:t>改进措施：</w:t>
        <w:br/>
        <w:t>加强业务学习提升干部综合素养，加强前期规划、强化培训与沟通、建立监督与审核机制等，以提高项目绩效自评报告的准确性和有效性。细化预算编制工作，认真做好预算的编制。进一步加强单位内部机构各科室的预算管理意识，严格按照预算编制的相关制度和要求进行预算编制，提高预算编制的科学性、严谨性和可控性。加强内部预算编制的审核和预算控制指标的下达。</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开展进度的跟踪，确保项目绩效目标的完成。规范程序，严格把关。进一步完善项目申报、审核、公示、审批等程序，严格审核切实做好项目信息公开，公开内容要及时、完整、真实，确保项目公平、公开、公正。财政资金的使用过程中及时发现风险隐患并予以纠正，确保资金支出实现预期目标，不造成资金浪费，进一步保障财政资金使用的规范化和效益化。</w:t>
        <w:br/>
        <w:t>（2）完善档案归档。针对项目实施中存在的问题，进一步完善相关制度，加强督促检查；及时完善资料，妥善保管档案。</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w:t>
      </w:r>
      <w:r>
        <w:rPr>
          <w:rStyle w:val="ad"/>
          <w:rFonts w:ascii="黑体" w:eastAsia="黑体" w:hAnsi="黑体" w:hint="eastAsia"/>
          <w:b w:val="0"/>
          <w:spacing w:val="-4"/>
          <w:sz w:val="32"/>
          <w:szCs w:val="32"/>
        </w:rPr>
        <w:t>、其他需要说明的问题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无。</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5A3A29" w14:textId="77777777" w:rsidR="00DB6A4D" w:rsidRDefault="00DB6A4D">
      <w:r>
        <w:separator/>
      </w:r>
    </w:p>
  </w:endnote>
  <w:endnote w:type="continuationSeparator" w:id="0">
    <w:p w14:paraId="3E4BFEE6" w14:textId="77777777" w:rsidR="00DB6A4D" w:rsidRDefault="00DB6A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2003363"/>
    </w:sdtPr>
    <w:sdtEnd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181179" w14:textId="77777777" w:rsidR="00DB6A4D" w:rsidRDefault="00DB6A4D">
      <w:r>
        <w:separator/>
      </w:r>
    </w:p>
  </w:footnote>
  <w:footnote w:type="continuationSeparator" w:id="0">
    <w:p w14:paraId="1A9D08C1" w14:textId="77777777" w:rsidR="00DB6A4D" w:rsidRDefault="00DB6A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25906"/>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107</Words>
  <Characters>611</Characters>
  <Application>Microsoft Office Word</Application>
  <DocSecurity>0</DocSecurity>
  <Lines>5</Lines>
  <Paragraphs>1</Paragraphs>
  <ScaleCrop>false</ScaleCrop>
  <Company>微软中国</Company>
  <LinksUpToDate>false</LinksUpToDate>
  <CharactersWithSpaces>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Administrator</cp:lastModifiedBy>
  <cp:lastPrinted>2018-12-31T10:56:00Z</cp:lastPrinted>
  <dcterms:modified xsi:type="dcterms:W3CDTF">2022-03-31T02:51:00Z</dcterms:modified>
  <cp:revision>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