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2023年市监专项业务工作经费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新源县市场监督管理局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新源县市场监督管理局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高翔</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2024年03月21日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（1）项目背景，主要内容及实施情况</w:t>
        <w:br/>
        <w:t>市场监管的主要职责为负责市场综合监督管理和知识产权管理；负责市场主体统一登记注册；负责组织和指导市场监管和知识产权综合执法工作；负责监督管理市场秩序等。</w:t>
        <w:br/>
        <w:t>根据新党办【2019】22号及市场监管相关法律法规规定，为了更好完成市场监管责任，做好食品、药品、特种设备、产品质量安全监管。组织查处重大违法案件，规范市场监管行政执法行为知道市场主体的注册登记工作，强化食品生产经营企业主体责任，紧盯突出问题和薄弱环节，强化风险隐患排查。</w:t>
        <w:br/>
        <w:t xml:space="preserve">    主要内容及实施情况</w:t>
        <w:br/>
        <w:t>主要内容：</w:t>
        <w:br/>
        <w:t>本项目资金主要用于市场监管执法办案办公办案人员差旅、公车运行维护费。</w:t>
        <w:br/>
        <w:t>实施情况：</w:t>
        <w:br/>
        <w:t>1）经费拨付申报情况：本项目于2023年10月31日由新源县市场监督管理局单位填报2023年市监专项业务工作经费经费申请并报新源县财政局审批通过。</w:t>
        <w:br/>
        <w:t>2）项目实施情况：本项目于2023年8月11日拨付2023年市监专项业务工作经费支出经费资金，主要用于市监专项业务经费18.75万元；截至2023年12月31日拨付2023年市监专项业务工作经费支出共计18.75万元。</w:t>
        <w:br/>
        <w:t>（2)资金投入和使用情况</w:t>
        <w:br/>
        <w:t>资金投入情况：该项目年初预算数30万元，预算追加数0万元，全年预算数为30元，预算调整率0%。截至2023年12月31日，该项目实际总投入18.75万元，实际总投入占比62.5%。截至2023年12月31日，该项目资金落实到位18.75万元，资金落实到位率62.5%，资金来源为财政拨款。</w:t>
        <w:br/>
        <w:t>资金使用情况：该项目年初预算数30万元，全年预算数30万元，全年执行数18.75万元，全年预算执行率为62.5%，用于：</w:t>
        <w:br/>
        <w:t>1）执法办案办公费经费支出12.69万元；</w:t>
        <w:br/>
        <w:t>2）执法办案差旅费经费支出1.2万元； </w:t>
        <w:br/>
        <w:t>3）执法办案公车运行维护经费支出4.86万元。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目标1：组织查处重大违法案件，规范市场监管行政执法行为知道市场主体的注册登记工作，强化食品生产经营企业主体责任，紧盯突出问题和薄弱环节，强化风险隐患排查。</w:t>
        <w:br/>
        <w:t>目标2：食用农产品抽检385批次，校园周边餐饮场所食品安全检查90家，新登记市场主题数2023户，完成市场监管责任，做好食品、药品、特种设备、产品质量监管。</w:t>
        <w:br/>
        <w:t>（2）阶段性目标：</w:t>
        <w:br/>
        <w:t>2.1 2023年6月30日前完成食用农产品抽检192批次，校园周边餐饮场所食品安全检查45家，新登记市场主题数1012户工作保障组织查处重大违法案件，规范市场监管行政执法行为知道市场主体的注册登记工作，强化食品生产经营企业主体责任，紧盯突出问题和薄弱环节，强化风险隐患排查。</w:t>
        <w:br/>
        <w:t>2.2 2023年12月31日前完成食用农产品抽检385批次，校园周边餐饮场所食品安全检查90家，新登记市场主题数2023户工作，保障完成市场监管责任，做好食品、药品、特种设备、产品质量监管。</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通过绩效评价，客观地评判项目的管理绩效，了解和掌握2023年市监专项业务工作经费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2023年市监专项业务工作经费。</w:t>
        <w:br/>
        <w:t>（3）绩效评价范围：</w:t>
        <w:br/>
        <w:t>本次评价从项目决策（包括绩效目标、决策过程）、项目管理（包括项目资金、项目实施）、项目产出（包括项目产出数量、产出质量、产出时效和产出成本）、项目效益四个维度进行2023年市监专项业务工作经费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（1）本次绩效评价主要遵循以下原则：</w:t>
        <w:br/>
        <w:t xml:space="preserve">    1）本次绩效评价严格按照《财政部关于印发&lt;项目支出绩效评价管理办法&gt;的通知》《关于下达2023年行政事业单位预算批复的通知》（《新财字【2023】8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2023年市监专项业务工作经费支出绩效评价得分：94分。</w:t>
        <w:br/>
        <w:t></w:t>
        <w:br/>
        <w:t>2023年市监专项业务工作经费支出绩效评价指标体系表</w:t>
        <w:br/>
        <w:t>一级指标	二级指标	三级指标	指标解释	分值	得分</w:t>
        <w:br/>
        <w:t>决策	项目立项　	立项依据</w:t>
        <w:br/>
        <w:t>充分性	项目立项是否符合法律法规、相关政策、发展规划以及部门职责，用以反映和考核项目立项依据情况。	10	10</w:t>
        <w:br/>
        <w:t>		立项程序</w:t>
        <w:br/>
        <w:t>规范性	项目申请、设立过程是否符合相关要求，用以反映和考核项目立项的规范情况	10	10</w:t>
        <w:br/>
        <w:t>	绩效目标	绩效目标</w:t>
        <w:br/>
        <w:t>合理性	项目所设定的绩效目标是否依据充分，是否符合客观实际，用以反映和考核项目绩效目标与项目实施的相符情况。	5	5</w:t>
        <w:br/>
        <w:t>		绩效指标</w:t>
        <w:br/>
        <w:t>明确性	依据绩效目标设定的绩效指标是否清晰、细化、可衡量等，用以反映和考核项目绩效目标的明细化情况。	5	5</w:t>
        <w:br/>
        <w:t>	资金投入</w:t>
        <w:br/>
        <w:t>　	预算编制</w:t>
        <w:br/>
        <w:t>科学性	项目预算编制是否经过科学论证、有明确标准，资金额度与年度目标是否相适应，用以反映和考核项目预算编制的科学性、合理性情况。	5	5</w:t>
        <w:br/>
        <w:t>		资金分配</w:t>
        <w:br/>
        <w:t>合理性	项目预算资金分配是否有测算依据，与补助单位或地方实际是否相适应，用以反映和考核项目预算资金分配的科学性、合理性情况。	5	5</w:t>
        <w:br/>
        <w:t>过程	资金管理	资金到位率	实际到位资金与预算资金的比率，用以反映和考核资金落实情况对项目实施的总体保障程度。	5	5</w:t>
        <w:br/>
        <w:t>		预算执行率	项目预算资金是否按照计划执行，用以反映或考核项目预算执行情况	10	6</w:t>
        <w:br/>
        <w:t>	资金管理	资金使用</w:t>
        <w:br/>
        <w:t>合规性	项目资金使用是否符合相关的财务管理制度规定，用以反映和考核项目资金的规范运行情况。	5	5</w:t>
        <w:br/>
        <w:t>	组织实施</w:t>
        <w:br/>
        <w:t>　	管理制度</w:t>
        <w:br/>
        <w:t>健全性	项目实施单位的财务和业务管理制度是否健全，用以反映和考核财务和业务管理制度对项目顺利实施的保障情况。	5	5</w:t>
        <w:br/>
        <w:t>		制度执行</w:t>
        <w:br/>
        <w:t>有效性	项目实施是否符合相关管理规定，用以反映和考核相关管理制度的有效执行情况。	5	5</w:t>
        <w:br/>
        <w:t>产出	产出数量	实际完成率	项目实施的实际产出数与计划产出数的比率，用以反映和考核项目产出数量目标的实现程度。	5	5</w:t>
        <w:br/>
        <w:t>	产出质量	质量达标率	项目完成的质量达标产出数与实际产出数的比率，用以反映和考核项目产出质量目标的实现程度。	5	5</w:t>
        <w:br/>
        <w:t>	产出时效	完成及时性	项目实际完成时间与计划完成时间的比较，用以反映和考核项目产出时效目标的实现程度。	5	5</w:t>
        <w:br/>
        <w:t>	产出成本	成本节约率	完成项目计划工作目标的实际节约成本与计划成本的比率，用以反映和考核项目的成本节约程度。	5	5</w:t>
        <w:br/>
        <w:t>效益　	项目效益　	实施效益	项目实施所产生的效益。	5	5</w:t>
        <w:br/>
        <w:t>		满意度	社会公众或服务对象对项目实施效果的满意程度。	5	5</w:t>
        <w:br/>
        <w:t>总分		100	94</w:t>
        <w:br/>
        <w:t></w:t>
        <w:br/>
        <w:t>（3）评价方法</w:t>
        <w:br/>
        <w:t>本次项目支出绩效自评采用成本效益分析法，原因为：本项目为市监执法类型项目，项目支出评价内容主要方向为费用支出后可产生的效益，故使用成本效益分析法。 </w:t>
        <w:br/>
        <w:t>（4）评价标准</w:t>
        <w:br/>
        <w:t>本次项目支出绩效自评采用历史标准，原因是：因本项目为常年性项目，可参照历史数据制定的评价标准，为体现绩效改进的原则，在可实现的条件下应当确定相对较高的评价标准。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2024年2月1日，开始前期准备工作：</w:t>
        <w:br/>
        <w:t>1.12024年2月1日，新源县市场监督管理局成立2023年市监专项业务工作经费预算绩效自评工作评价小组（小组负责人：卡马力·夏力甫拜，小组成员：晏红、高翔、宋蕾、巴合夏）；</w:t>
        <w:br/>
        <w:t>1.2 2024年2月4日，评价组通过前期调研确定绩效评价对象和范围，确定了评价的目的、方法以及评价的原则；</w:t>
        <w:br/>
        <w:t>1.3 2024年2月14日，根据项目的实施内容和特征制定了评价指标体系及评价标准以及评价实施方案，修正并确定所需资料清单，最终确定绩效评价工作方案；</w:t>
        <w:br/>
        <w:t>（2）组织实施：</w:t>
        <w:br/>
        <w:t>2024年2月15日- 3月1日，评价工作进入实施阶段：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2024年3月2日- 3月15日，评价组按照绩效评价的原则和规范，对取得的资料进行审查核实，对采集的数据进行分析，按照绩效评价指标评分表逐项进行打分、分析，汇总各方评价结果，综合分析并形成评价结论。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本项目严格按照科学公正、统筹兼顾、激励约束、公开透明的绩效评价原则，采用成本效益分析法，坚持历史标准对本项目的立项、项绩效目标、资金投入、资金管理、组织实施、产出数量、产出质量、产出时效、产出成本、项目效益进行了综合评价。</w:t>
        <w:br/>
        <w:t>评价结论:</w:t>
        <w:br/>
        <w:t>本项目得分情况如下：</w:t>
        <w:br/>
        <w:t>项目决策40分；</w:t>
        <w:br/>
        <w:t>项目过程24分；</w:t>
        <w:br/>
        <w:t>项目产出20分；</w:t>
        <w:br/>
        <w:t>项目效益10分。</w:t>
        <w:br/>
        <w:t>本项目的决策、过程、产出、效益均达到了预期要求，最终得分为94分，项目达成年度指标。本项目的决策、过程、产出、效益大部分达到了预期要求，最终得分为94分。相关评分表</w:t>
        <w:br/>
        <w:t>2023年市监专项业务工作经费评价得分情况</w:t>
        <w:br/>
        <w:t>一级指标	权重分	得分</w:t>
        <w:br/>
        <w:t>项目决策	40	40</w:t>
        <w:br/>
        <w:t>项目过程	30	24</w:t>
        <w:br/>
        <w:t>项目产出	20	20</w:t>
        <w:br/>
        <w:t>项目效益	10	10</w:t>
        <w:br/>
        <w:t>合计	100	94</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</w:t>
        <w:br/>
        <w:t>①经费拨付依据《印发新源县市场监督管理局只能配置、内设机构和人员编制规定的通知》（《新党办【2019】22号》）。</w:t>
        <w:br/>
        <w:t>②新源县第十四个五年规划</w:t>
        <w:br/>
        <w:t>③《新食安办【2021】20号文件》</w:t>
        <w:br/>
        <w:t>本项目为经费类项目，无立项程序，依据上述3条国家政策及项目资金批复，项目资金使用依据充分且合理。</w:t>
        <w:br/>
        <w:t>(2)立项程序规范性</w:t>
        <w:br/>
        <w:t>①项目立项程序：本项目为经费类项目，无项目立项程序，提报经费支出申请等均按照新源县财经会议纪要文件要求等相关规定进行；</w:t>
        <w:br/>
        <w:t>②审批文件、材料：本项目审批文件有：《新党办【2019】22号文件《新食安办【2021】20号文件》，审批文件及材料齐全；</w:t>
        <w:br/>
        <w:t>③项目事前工作：本项目已经过必要的绩效评估、集体决策。</w:t>
        <w:br/>
        <w:t>(3)绩效目标合理性</w:t>
        <w:br/>
        <w:t>2023年市监专项业务工作经费项目设立了项目绩效目标，与市监专项业务工作具有相关性，项目的预期产出效益和效果也均能符合正常的业绩水平，并且与预算确定的项目投资额或资金量相匹配。</w:t>
        <w:br/>
        <w:t>(4)绩效指标明确性</w:t>
        <w:br/>
        <w:t>2023年市监专项业务工作经费将项目绩效目标细化分解为具体的绩效指标，一级指标共4条，二级指标共6条，三级指标共9条，其中量化指标条数共8条，所有绩效指标均通过清晰、可衡量的指标值予以体现，并且做到了与项目目标任务数或计划数相对应。</w:t>
        <w:br/>
        <w:t>(5)预算编制科学性</w:t>
        <w:br/>
        <w:t xml:space="preserve">    本项目实施内容为经费支出，资金使用严格按照项目财务管理制度及预算批复内容进行，项目预算编制按照经费类别及往年数据进行计算，预算数经过局党组会议确定，预算内容与项目内容无偏差，预算额度测算依据充分，项目投资额与工作任务匹配性100%，不存在偏差性。</w:t>
        <w:br/>
        <w:t>(6)资金分配合理性</w:t>
        <w:br/>
        <w:t xml:space="preserve">     本项目预算资金分配依据《关于下达2023年行政事业单位预算批复的通知》（《新财字【2023】8号》），项目资金分配额度无偏低或偏高情况，分配额度合理。项目单位为新源县市场监督管理局位于新源县，经费支出类型为办公类型支出资金使用方向较为单一，资金分配符合地方实际情况。</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</w:t>
        <w:br/>
        <w:t>实际到位资金18.75万元，预算资金30万元，资金到位率62.5%。</w:t>
        <w:br/>
        <w:t>(2)预算执行率</w:t>
        <w:br/>
        <w:t>年初预算数30万元，全年预算数30万元，全年执行数18.75万元，预算执行率为62.5%。</w:t>
        <w:br/>
        <w:t>(3)资金使用合规性</w:t>
        <w:br/>
        <w:t>3.1 资金使用符合、财务管理制度以及有关专项资金管理办法的规定；</w:t>
        <w:br/>
        <w:t>3.2 资金的拨付严格按照新源县市场监督管理局单位资金拨付审批程序进行：由财务室提交办公室申请到局党组领导，经审批后提交到办公室。项目资金拨付手续齐全，资金拨付手续有：2023年市监专项业务工作经费申请单。</w:t>
        <w:br/>
        <w:t>3.3 本项目资金规定的用途为：保障市监专项业务工作经费支出。符合项目预算批复规定的用途；</w:t>
        <w:br/>
        <w:t>3.4 项目资金截至2023年12月31日已拨付至62.5%，过程不存在截留、挤占、挪用、虚列支出等情况。</w:t>
        <w:br/>
        <w:t>(4)管理制度健全性</w:t>
        <w:br/>
        <w:t>4.1 本项目已制定《新源县市场监督管理局财务管理制度》、《新源县市场监督管理局业务管理制度》，管理制度健全；</w:t>
        <w:br/>
        <w:t>4.2 本项目财务及业务管理制度符合《中华人民共和国政府采购法》、《中华人民共和国会计法》等相关法律法规，财务和业务管理制度已经过新源县市场监督管理局局党组审批通过，确保了各项制度的合法合规性及完整性。</w:t>
        <w:br/>
        <w:t>(5)制度执行有效性</w:t>
        <w:br/>
        <w:t xml:space="preserve">    5.1 项目的审批、实施过程均遵守相关法律法规和相关管理规定；</w:t>
        <w:br/>
        <w:t>5.2 本项目无调整情况；</w:t>
        <w:br/>
        <w:t>5.3 项目预算批复、资金拨付批复等资料齐全并已及时归档，档案编号：202301；</w:t>
        <w:br/>
        <w:t>5.4 项目实施的人员条件、信息支撑等均已落实到位。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我单位2023年市监专项业务工作经费项目截止到2023年12月31日，已完成7条。</w:t>
        <w:br/>
        <w:t>其中</w:t>
        <w:br/>
        <w:t>(1)项目完成数量</w:t>
        <w:br/>
        <w:t>指标1：食用农产品抽检批次，指标值：=385批次，实际完成值385批次 ，指标完成率100%，指标偏差率0%；</w:t>
        <w:br/>
        <w:t>指标2：校园周边餐饮场所食品安全检查次数，指标值：=90家，实际完成值90家，指标完成率100 %，指标偏差率0%；</w:t>
        <w:br/>
        <w:t>指标3：新登记市场主题数，指标值：＞=2344户，实际完成值2344户，指标完成率100 %，指标偏差率0%。</w:t>
        <w:br/>
        <w:t>(2)项目完成质量</w:t>
        <w:br/>
        <w:t>指标1：食品经营者风险分级动态管理覆盖率，指标值：=100%，实际完成值100% ，指标完成率100 %，指标偏差率0%；</w:t>
        <w:br/>
        <w:t>指标2：对全县304家药品经营企业覆盖检查率，指标值：=100%，实际完成值100% ，指标完成率100 %，指标偏差率0%。</w:t>
        <w:br/>
        <w:t>（3）项目完成时效</w:t>
        <w:br/>
        <w:t>指标1：食用农产品抽检完成率，指标值：=100%，实际完成值100% ，指标完成率100 %，指标偏差率0%。</w:t>
        <w:br/>
        <w:t>（4）项目完成成本</w:t>
        <w:br/>
        <w:t>指标1：2023年工作经费支出，指标值：＜=30万元，实际完成值18.75万元，指标完成率100 %，指标偏差率0%。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2023年市监专项业务工作经费项目截止到2023年12月31日，已完成食用农产品抽检批次抽检，校园周边餐饮场所食品安全检查次数覆盖率，食品经营者风险分级动态管理覆盖率，对全县304家药品经营企业覆盖检查率，项目的实施改善消费环境，提高食品安全工作满意度。</w:t>
        <w:br/>
        <w:t>（1）项目实施的经济效益分析</w:t>
        <w:br/>
        <w:t>指标1：改善消费环境，指标值：有效改善，实际完成值有效改善，指标完成值100% ，指标完成率100 %，指标偏差率0%。</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1.主要经验及做法</w:t>
        <w:br/>
        <w:t>（1）2023年新源县市场监督管理局在县委、县政府的坚强领导下，全面贯彻落实党的二十大全会精神，特别是习近平总书记重要讲话精神，贯彻落实自治区、自治州党委和县委部署要求，结合我局工作实际，营造一流营商环境，切实把各项工作抓实抓细抓落地。存在的问题为项目前期工作不全面，没有深入细致科学规划地做好各项前期工作，项目实施前期已根据项目建设内容设置绩效目标，但项目绩效目标级绩效指标设置过于笼统，不够细化，在实际实施绩效监控和绩效评价时较为困难。问题1：食品安全隐患量大面广。安全风险隐患较大，行业监管难度较大，监管工作仍然存在死角、盲区。且对网络订餐、个性化食品定制等新业态发展缺乏配套的食品安全措施。:问题2：基层管理体系有待完善，乡镇食品安全工作人员监管能力有待进一步提升。</w:t>
        <w:br/>
        <w:t>（2）是领导高度重视。专项资金预算下拨后，主要领导和分管领导高度重视，落实责任分工，确保项目顺利进行。</w:t>
        <w:br/>
        <w:t>（3）进一步加强项目管理和协调服务，全面落实补助支出进度及强化资金支出效果。推行月报支付，进一步加强项目资金支出的监管力度。每月定期督查项目支出进度、资金来源和使用等推进情况，实行动态监管。进一步加强项目协调推动机制，协调帮助解决项目推进中的困难和问题。</w:t>
        <w:br/>
        <w:t>后续工作计划：</w:t>
        <w:br/>
        <w:t>我们将进一步加强资金管理、项目管理，用制度、用规范来有效提高项目进度，专人负责资金、专人负责项目现场管理，确保该项目在既定时间内完成所有工程量，达到预期效果。</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根据我局的工作需要目前食品安全隐患量大面广。安全风险隐患较大，行业监管难度较大，监管工作仍然存在死角、盲区。且对网络订餐、个性化食品定制等新业态发展缺乏配套的食品安全措施；基层管理体系有待完善，乡镇食品安全工作人员监管能力有待进一步提升。</w:t>
        <w:br/>
        <w:t>（1）开展进度的跟踪，确保项目绩效目标的完成。规范程序，严格把关。进一步完善项目申报、审核、公示、审批等程序，严格审核切实做好项目信息公开，公开内容要及时、完整、真实，确保项目公平、公开、公正。</w:t>
        <w:br/>
        <w:t>（2）健全制度，加强督促。针对项目实施中存在的问题，进一步完善相关制度，加强督促检查；同时及时完善资料，妥善保管档案。</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