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2023年中央专项彩票公益金支持残疾人事业发展补助资金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新源县残疾人联合会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新源县残疾人联合会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耿卫平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伊州残联发【2023】1号和伊州财社发【2022】96号文件要求制定，为进一步做好2023年残疾人工作,推进残疾人康复、教育、就业、社会保障等重点工作落实。2023年是贯彻落实“十四五”残疾人保障和发展规划的关键之年,是推进残疾人事业发展高质量发展的重要一年，目前新源县持有二代残疾证残疾人共7590人，按残疾类别划分，视力残疾719人，听力残疾400人，言语残疾114人，肢体残疾4350人，智力残疾623人，精神残疾454人，多重残疾930人。</w:t>
        <w:br/>
        <w:t>通过开展残疾人基本康复服务项目年度工作，为残疾人配置辅助器具，为肢体、视力、精神、智力残疾人提供基本康复服务，努力提高受助残疾人生活自理和社会参与能力。</w:t>
        <w:br/>
        <w:t xml:space="preserve">    主要内容及实施情况</w:t>
        <w:br/>
        <w:t>主要内容：</w:t>
        <w:br/>
        <w:t>为38名残疾儿童发放残疾儿童救助补助，人均补助1.4万元。</w:t>
        <w:br/>
        <w:t>为40名残疾人发放残疾人评定补助，人均补助150元。</w:t>
        <w:br/>
        <w:t>为50名残疾人开展“五个一”活动，人均补助500元。</w:t>
        <w:br/>
        <w:t>实施情况：</w:t>
        <w:br/>
        <w:t>补助发放申报情况：本项目于2023年1月1日由新源县残疾人联合会单位填报精准康复补助首次发放申请并报新源县财政局单位由新源县财政局审批通过。</w:t>
        <w:br/>
        <w:t>补助发放实施情况：本项目于2023年1月1日为128人发放共计55.56万元截至2023年12月31日共计发放补助55.56万元。</w:t>
        <w:br/>
        <w:t>（2)资金投入和使用情况</w:t>
        <w:br/>
        <w:t>资金投入情况：该项目年初预算数71.21万元，预算调减数15.65万元，全年预算数为55.56万元，预算调整率21.97%。截至2023年12月31日，该项目实际总投入55.56万元，实际总投入占比100%。截至2023年12月31日，该项目资金落实到位55.56万元，资金落实到位率100%，资金来源为中央残疾人彩票公益金。</w:t>
        <w:br/>
        <w:t>资金使用情况：该项目年初预算数71.21万元，全年预算数55.56万元，全年执行数55.56万元，全年预算执行率为100%，用于：</w:t>
        <w:br/>
        <w:t>1）残疾儿童救助补助发放52.46万元；</w:t>
        <w:br/>
        <w:t>2）残疾人评定补助发放0.6万元；</w:t>
        <w:br/>
        <w:t>3）残疾人开展“五个一”活动2.5万元；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1、完成38名残疾儿童救助与服务  2、为50名残疾人提供“五个一”文化服务。3、为40名残疾人提供残疾人评定补贴。通过开展残疾人基本康复服务项目年度工作，为残疾人配置辅助器具，为肢体、视力、精神、智力残疾人提供基本康复服务，努力提高受助残疾人生活自理和社会参与能力，为0-6岁的残疾儿童提供康复救助，努力实现残疾儿童普遍享有基本康复服务。</w:t>
        <w:br/>
        <w:t>（2）阶段性目标：</w:t>
        <w:br/>
        <w:t>1、 2023年4月25日前完成文化进家庭“五个一”工作，保障提高残疾人的社会参与能力；</w:t>
        <w:br/>
        <w:t>2 、2023年6月20日前完成残疾人评定补贴工作，保障残疾人依法享有鉴定补贴；</w:t>
        <w:br/>
        <w:t>3、2023年9月30日前完成残疾儿童康复工作，保障为0-6岁的残疾儿童提供康复救助，努力实现残疾儿童普遍享有基本康复服务。</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中央专项彩票公益金支持残疾人事业发展补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2023年中央专项彩票公益金支持残疾人事业发展补助资金</w:t>
        <w:br/>
        <w:t>（3）绩效评价范围：</w:t>
        <w:br/>
        <w:t>本次评价从项目决策（包括绩效目标、决策过程）、项目管理（包括项目资金、项目实施）、项目产出（包括项目产出数量、产出质量、产出时效和产出成本）、项目效益四个维度进行2023年中央专项彩票公益金支持残疾人事业发展补助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专项彩票公益金支持残疾人事业发展补助资金支出绩效评价得分：95分。</w:t>
        <w:br/>
        <w:t>（3）评价方法</w:t>
        <w:br/>
        <w:t>本次项目支出绩效自评采用比较法，原因为：本项目为补助类型项目，因项目为常年性支出项目，项目实施内容及支出成本可参考历史情况、不同部门和地区同类支出情况进行比较，故采用比较法。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1.12024年2月1日，，新源县残疾人联合会成立2023年中央专项彩票公益金支持残疾人事业发展补助资金预算绩效自评工作评价小组（小组负责人：刘爱，小组成员：耿卫平、陈凯丽、西哪尔·奴拉亨）；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比较法、，坚持历史标准对本项目的立项、项绩效目标、资金投入、资金管理、组织实施、产出数量、产出质量、产出时效、产出成本、项目效益进行了综合评价。</w:t>
        <w:br/>
        <w:t>评价结论:</w:t>
        <w:br/>
        <w:t>本项目得分情况如下：</w:t>
        <w:br/>
        <w:t>项目决策20分；</w:t>
        <w:br/>
        <w:t>项目过程17分；</w:t>
        <w:br/>
        <w:t>项目产出38分；</w:t>
        <w:br/>
        <w:t>项目效益20分。</w:t>
        <w:br/>
        <w:t>本项目的决策、过程、产出、效益均达到了预期要求，最终得分为95分，项目达成年度指标。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1.补助发放依据《2023年中央专项彩票公益金支持残疾人事业发展补助资金》伊州财社[2022]96号，</w:t>
        <w:br/>
        <w:t>2.《2023年州直工作要点》伊州残联发【2023】1号文件</w:t>
        <w:br/>
        <w:t>3.《新源县残疾人联合会专项资金管理办法》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②审批文件、材料：本项目审批文件有：伊州残联发【2023】1号和伊州财社[2022]96号，审批文件及材料齐全；</w:t>
        <w:br/>
        <w:t>③项目事前工作：本项目已经过必要的绩效评估、集体决策。</w:t>
        <w:br/>
        <w:t>(3)绩效目标合理性</w:t>
        <w:br/>
        <w:t>2023年中央专项彩票公益金支持残疾人事业发展补助资金设立了项目绩效目标，与残疾儿童救助与服务、“五个一”文化服务、残疾人评定补贴为残疾人配置辅助器具，为肢体、视力、精神、智力残疾人提供基本康复服务，努力提高受助残疾人生活自理和社会参与能力，为0-6岁的残疾儿童提供康复救助，努力实现残疾儿童普遍享有基本康复服务具有相关性，项目的预期产出效益和效果也均能符合正常的业绩水平，并且与预算确定的项目投资额或资金量相匹配。</w:t>
        <w:br/>
        <w:t>(4)绩效指标明确性</w:t>
        <w:br/>
        <w:t>2023年中央专项彩票公益金支持残疾人事业发展补助资金将项目绩效目标细化分解为具体的绩效指标，一级指标共4条，二级指标共6条，三级指标共9条，其中量化指标条数共7条，所有绩效指标均通过清晰、可衡量的指标值予以体现，并且做到了与项目目标任务数或计划数相对应。</w:t>
        <w:br/>
        <w:t>(5)预算编制科学性</w:t>
        <w:br/>
        <w:t xml:space="preserve">    本项目实施内容为发放2023年中央专项彩票公益金支持残疾人事业发展补助资金补助，资金使用严格按照项目财务管理制度及预算批复内容进行，项目预算编制根据补助发放人数及标准进行计算，预算数经过新源县残疾人联合会党组会议确定，预算内容与项目内容无偏差，预算额度测算依据充分，项目投资额与工作任务匹配性100%，不存在偏差性。</w:t>
        <w:br/>
        <w:t>(6)资金分配合理性</w:t>
        <w:br/>
        <w:t xml:space="preserve">    本项目预算资金分配依据伊州残联发【2023】1号和伊州财社[2022]96号，项目资金分配额度无偏低或偏高情况，分配额度合理。项目单位为新源县残疾人联合会位于新源县，区域内受残疾人事业发展补助资金补助人数为128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实际到位资金55.56万元，预算资金71.21万元，资金到位率100%。</w:t>
        <w:br/>
        <w:t>(2)预算执行率</w:t>
        <w:br/>
        <w:t>年初预算数71.21万元，全年预算数55.56万元，全年执行数55.56万元，预算执行率为100%。</w:t>
        <w:br/>
        <w:t>(3)资金使用合规性</w:t>
        <w:br/>
        <w:t>3.1 资金使用符合、财务管理制度以及有关专项资金管理办法的规定；</w:t>
        <w:br/>
        <w:t>3.2 资金的拨付严格按照新源县残疾人联合会单位资金拨付审批程序进行：由康复科室提交关于残疾人事业发展补助资金申请到新源县残疾人联合会党组会议，经审批后提交到新源县财经领导小组。项目资金拨付手续齐全，资金拨付手续有：关于残疾人事业发展补助资金申请单。</w:t>
        <w:br/>
        <w:t>3.3 本项目资金规定的用途为：发放128人的2023年中央专项彩票公益金支持残疾人事业发展补助资金补助。符合项目预算批复规定的用途；</w:t>
        <w:br/>
        <w:t>3.4 项目资金截至2023年12月31日已拨付至100%，过程不存在截留、挤占、挪用、虚列支出等情况。</w:t>
        <w:br/>
        <w:t>(4)管理制度健全性</w:t>
        <w:br/>
        <w:t>4.1 本项目已制定《新源县残疾人联合会专项项目财务管理制度》、《新源县残疾人联合会专项项目业务管理制度》，管理制度健全；</w:t>
        <w:br/>
        <w:t>4.2 本项目财务及业务管理制度符合《中华人民共和国政府采购法》、《中华人民共和国会计法》等相关法律法规，财务和业务管理制度已经过新源县残疾人联合会党组会议审批通过，确保了各项制度的合法合规性及完整性。</w:t>
        <w:br/>
        <w:t>(5)制度执行有效性</w:t>
        <w:br/>
        <w:t xml:space="preserve">    5.1 项目的审批、实施过程均遵守相关法律法规和相关管理规定；</w:t>
        <w:br/>
        <w:t>5.2 2023年中央专项彩票公益金支持残疾人事业发展补助资金补助调整经过伊犁州残疾人联合会审批后，资金使用根据2023年中央专项彩票公益金支持残疾人事业发展补助资金补助批复进行，项目调整及支出调整手续完备</w:t>
        <w:br/>
        <w:t>5.3 项目预算批复、资金拨付批复等资料齐全并已及时归档，档案编号：20301；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专项彩票公益金支持残疾人事业发展补助资金补助截止到2023年12月31日，已完成残疾儿童救助与服务、“五个一”文化服务、残疾人评定补贴为残疾人配置辅助器具，为肢体、视力、精神、智力残疾人提供基本康复服务，努力提高受助残疾人生活自理和社会参与能力，为0-6岁的残疾儿童提供康复救助，努力实现残疾儿童普遍享有基本康复服务。</w:t>
        <w:br/>
        <w:t>其中</w:t>
        <w:br/>
        <w:t>(1)项目完成数量</w:t>
        <w:br/>
        <w:t>指标1：残疾人评定人数，指标值：≧40人，实际完成值40人，指标完成率100%，指标偏差率0%；</w:t>
        <w:br/>
        <w:t>指标2：接受残疾儿童救助人数，指标值：≧38人，实际完成值38人，指标完成率100%，指标偏差率0%；</w:t>
        <w:br/>
        <w:t>指标3：残疾人文化进家庭“五个一”活动人数，指标值：≧50人，实际完成值50人，指标完成率100%，指标偏差率0%；</w:t>
        <w:br/>
        <w:t>(2)项目完成质量</w:t>
        <w:br/>
        <w:t>指标1：残疾儿童覆盖率，指标值：≧95%，实际完成值100% ，指标完成率100%，指标偏差率0%。</w:t>
        <w:br/>
        <w:t>（3）项目完成时效</w:t>
        <w:br/>
        <w:t>指标1：补助资金发放及时率，指标值：≧95%，实际完成值100%，指标完成率100%，指标偏差率0%。</w:t>
        <w:br/>
        <w:t>（4）项目完成成本</w:t>
        <w:br/>
        <w:t>指标1：残疾人评定补助人均标准，指标值：≤0元 ，实际完成值150元，指标完成率100%，指标偏差率0%；</w:t>
        <w:br/>
        <w:t>指标2：残疾儿童救助补助人均标准，指标值：≤1.4万元，实际完成值1.4万元，指标完成率100%，指标偏差率0%。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我单位2023年中央专项彩票公益金支持残疾人事业发展补助资金补助项目截止到2023年12月31日，已完成提高残疾人融入社会生活能力128人，项目的实施保障提高残疾人融入社会生活能力。</w:t>
        <w:br/>
        <w:t>（1）项目实施的社会效益分析</w:t>
        <w:br/>
        <w:t>指标1：提高残疾人融入社会生活能力，指标值：明显提高，实际完成值100%，指标完成率100%，指标偏差率0%；</w:t>
        <w:br/>
        <w:t>2.项目满意度指标完成情况分析</w:t>
        <w:br/>
        <w:t>指标1：残疾人及亲属满意度，指标值：90% ，实际完成值90%，指标完成率100%，指标偏差率0%。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（3）对绩效目标及资金的使用情况进行分析，了解资金使用动向和资金使用取得的成效，实施过程中遇到的问题并针对问题提出整改意见。通过分析评价的方式全面了解绩效目标的实施情况。</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（1）本次预算绩效评价所采集的数据因为采集时间、数据来源等诸多因素的影响，可能会出现一定的偏差，进而对评价结果存在影响；</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